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28456">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bCs/>
          <w:sz w:val="28"/>
          <w:szCs w:val="28"/>
          <w:lang w:val="en-US" w:eastAsia="zh-CN"/>
        </w:rPr>
      </w:pPr>
      <w:bookmarkStart w:id="0" w:name="_GoBack"/>
      <w:bookmarkEnd w:id="0"/>
      <w:r>
        <w:rPr>
          <w:rFonts w:hint="eastAsia" w:ascii="仿宋_GB2312" w:hAnsi="仿宋_GB2312" w:eastAsia="仿宋_GB2312" w:cs="仿宋_GB2312"/>
          <w:b/>
          <w:bCs/>
          <w:sz w:val="28"/>
          <w:szCs w:val="28"/>
          <w:lang w:val="en-US" w:eastAsia="zh-CN"/>
        </w:rPr>
        <w:t>附件</w:t>
      </w:r>
    </w:p>
    <w:p w14:paraId="74F4ED04">
      <w:pPr>
        <w:spacing w:line="5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资质证明文件</w:t>
      </w:r>
    </w:p>
    <w:p w14:paraId="23CF7F76">
      <w:pPr>
        <w:spacing w:line="560" w:lineRule="exact"/>
        <w:rPr>
          <w:rFonts w:hint="eastAsia" w:ascii="仿宋_GB2312" w:hAnsi="仿宋_GB2312" w:eastAsia="仿宋_GB2312" w:cs="仿宋_GB2312"/>
          <w:b/>
          <w:color w:val="000000"/>
          <w:sz w:val="28"/>
          <w:szCs w:val="28"/>
          <w:lang w:eastAsia="zh-CN"/>
        </w:rPr>
      </w:pPr>
      <w:r>
        <w:rPr>
          <w:rFonts w:hint="eastAsia" w:ascii="仿宋_GB2312" w:hAnsi="仿宋_GB2312" w:eastAsia="仿宋_GB2312" w:cs="仿宋_GB2312"/>
          <w:b/>
          <w:color w:val="000000"/>
          <w:sz w:val="28"/>
          <w:szCs w:val="28"/>
        </w:rPr>
        <w:t>（一）营业执照</w:t>
      </w:r>
    </w:p>
    <w:p w14:paraId="21901A85">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提供营业执照复印件，加盖公章</w:t>
      </w:r>
    </w:p>
    <w:p w14:paraId="10A459C6">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7677F3A">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738B12D">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3527D98">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0DFF77F2">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474BE148">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1525041">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7F45F2FB">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4502CBFC">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1043EBB">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CB70249">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0B2593C">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352D82C8">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72B503A5">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10DC81D1">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A708C4E">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82E1CAC">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4C95124">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518D1683">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D76ECF0">
      <w:pPr>
        <w:numPr>
          <w:ilvl w:val="0"/>
          <w:numId w:val="0"/>
        </w:numPr>
        <w:spacing w:line="560" w:lineRule="exact"/>
        <w:rPr>
          <w:rFonts w:hint="eastAsia" w:ascii="仿宋_GB2312" w:hAnsi="仿宋_GB2312" w:eastAsia="仿宋_GB2312" w:cs="仿宋_GB2312"/>
          <w:b/>
          <w:color w:val="000000"/>
          <w:sz w:val="28"/>
          <w:szCs w:val="28"/>
          <w:lang w:val="en-US" w:eastAsia="zh-CN"/>
        </w:rPr>
      </w:pPr>
    </w:p>
    <w:p w14:paraId="21C8E9C7">
      <w:pPr>
        <w:numPr>
          <w:ilvl w:val="0"/>
          <w:numId w:val="0"/>
        </w:numPr>
        <w:spacing w:line="560" w:lineRule="exact"/>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lang w:val="en-US" w:eastAsia="zh-CN"/>
        </w:rPr>
        <w:t>（二）《食品生产许可证》或《食品经营许可证》资质证明材料。</w:t>
      </w:r>
    </w:p>
    <w:p w14:paraId="59CD2D39">
      <w:pPr>
        <w:numPr>
          <w:ilvl w:val="0"/>
          <w:numId w:val="0"/>
        </w:num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提供复印件，加盖公章</w:t>
      </w:r>
    </w:p>
    <w:p w14:paraId="4C60B3E4">
      <w:pPr>
        <w:spacing w:line="560" w:lineRule="exact"/>
        <w:rPr>
          <w:rFonts w:hint="eastAsia" w:ascii="仿宋_GB2312" w:hAnsi="仿宋_GB2312" w:eastAsia="仿宋_GB2312" w:cs="仿宋_GB2312"/>
          <w:b/>
          <w:color w:val="000000"/>
          <w:sz w:val="28"/>
          <w:szCs w:val="28"/>
          <w:lang w:eastAsia="zh-CN"/>
        </w:rPr>
      </w:pPr>
    </w:p>
    <w:p w14:paraId="33AC3A9A">
      <w:pPr>
        <w:spacing w:line="560" w:lineRule="exact"/>
        <w:rPr>
          <w:rFonts w:hint="eastAsia" w:ascii="仿宋_GB2312" w:hAnsi="仿宋_GB2312" w:eastAsia="仿宋_GB2312" w:cs="仿宋_GB2312"/>
          <w:b/>
          <w:color w:val="000000"/>
          <w:sz w:val="28"/>
          <w:szCs w:val="28"/>
          <w:lang w:eastAsia="zh-CN"/>
        </w:rPr>
      </w:pPr>
    </w:p>
    <w:p w14:paraId="1DC8B8F9">
      <w:pPr>
        <w:spacing w:line="560" w:lineRule="exact"/>
        <w:rPr>
          <w:rFonts w:hint="eastAsia" w:ascii="仿宋_GB2312" w:hAnsi="仿宋_GB2312" w:eastAsia="仿宋_GB2312" w:cs="仿宋_GB2312"/>
          <w:b/>
          <w:color w:val="000000"/>
          <w:sz w:val="28"/>
          <w:szCs w:val="28"/>
          <w:lang w:eastAsia="zh-CN"/>
        </w:rPr>
      </w:pPr>
    </w:p>
    <w:p w14:paraId="4E69C163">
      <w:pPr>
        <w:spacing w:line="560" w:lineRule="exact"/>
        <w:rPr>
          <w:rFonts w:hint="eastAsia" w:ascii="仿宋_GB2312" w:hAnsi="仿宋_GB2312" w:eastAsia="仿宋_GB2312" w:cs="仿宋_GB2312"/>
          <w:b/>
          <w:color w:val="000000"/>
          <w:sz w:val="28"/>
          <w:szCs w:val="28"/>
          <w:lang w:eastAsia="zh-CN"/>
        </w:rPr>
      </w:pPr>
    </w:p>
    <w:p w14:paraId="37D2C63E">
      <w:pPr>
        <w:spacing w:line="560" w:lineRule="exact"/>
        <w:rPr>
          <w:rFonts w:hint="eastAsia" w:ascii="仿宋_GB2312" w:hAnsi="仿宋_GB2312" w:eastAsia="仿宋_GB2312" w:cs="仿宋_GB2312"/>
          <w:b/>
          <w:color w:val="000000"/>
          <w:sz w:val="28"/>
          <w:szCs w:val="28"/>
          <w:lang w:eastAsia="zh-CN"/>
        </w:rPr>
      </w:pPr>
    </w:p>
    <w:p w14:paraId="482A3B11">
      <w:pPr>
        <w:spacing w:line="560" w:lineRule="exact"/>
        <w:rPr>
          <w:rFonts w:hint="eastAsia" w:ascii="仿宋_GB2312" w:hAnsi="仿宋_GB2312" w:eastAsia="仿宋_GB2312" w:cs="仿宋_GB2312"/>
          <w:b/>
          <w:color w:val="000000"/>
          <w:sz w:val="28"/>
          <w:szCs w:val="28"/>
          <w:lang w:eastAsia="zh-CN"/>
        </w:rPr>
      </w:pPr>
    </w:p>
    <w:p w14:paraId="62165332">
      <w:pPr>
        <w:spacing w:line="560" w:lineRule="exact"/>
        <w:rPr>
          <w:rFonts w:hint="eastAsia" w:ascii="仿宋_GB2312" w:hAnsi="仿宋_GB2312" w:eastAsia="仿宋_GB2312" w:cs="仿宋_GB2312"/>
          <w:b/>
          <w:color w:val="000000"/>
          <w:sz w:val="28"/>
          <w:szCs w:val="28"/>
          <w:lang w:eastAsia="zh-CN"/>
        </w:rPr>
      </w:pPr>
    </w:p>
    <w:p w14:paraId="5FC8E379">
      <w:pPr>
        <w:spacing w:line="560" w:lineRule="exact"/>
        <w:rPr>
          <w:rFonts w:hint="eastAsia" w:ascii="仿宋_GB2312" w:hAnsi="仿宋_GB2312" w:eastAsia="仿宋_GB2312" w:cs="仿宋_GB2312"/>
          <w:b/>
          <w:color w:val="000000"/>
          <w:sz w:val="28"/>
          <w:szCs w:val="28"/>
          <w:lang w:eastAsia="zh-CN"/>
        </w:rPr>
      </w:pPr>
    </w:p>
    <w:p w14:paraId="79CE3050">
      <w:pPr>
        <w:spacing w:line="560" w:lineRule="exact"/>
        <w:rPr>
          <w:rFonts w:hint="eastAsia" w:ascii="仿宋_GB2312" w:hAnsi="仿宋_GB2312" w:eastAsia="仿宋_GB2312" w:cs="仿宋_GB2312"/>
          <w:b/>
          <w:color w:val="000000"/>
          <w:sz w:val="28"/>
          <w:szCs w:val="28"/>
          <w:lang w:eastAsia="zh-CN"/>
        </w:rPr>
      </w:pPr>
    </w:p>
    <w:p w14:paraId="26CDD3CA">
      <w:pPr>
        <w:spacing w:line="560" w:lineRule="exact"/>
        <w:rPr>
          <w:rFonts w:hint="eastAsia" w:ascii="仿宋_GB2312" w:hAnsi="仿宋_GB2312" w:eastAsia="仿宋_GB2312" w:cs="仿宋_GB2312"/>
          <w:b/>
          <w:color w:val="000000"/>
          <w:sz w:val="28"/>
          <w:szCs w:val="28"/>
          <w:lang w:eastAsia="zh-CN"/>
        </w:rPr>
      </w:pPr>
    </w:p>
    <w:p w14:paraId="703C1EEE">
      <w:pPr>
        <w:spacing w:line="560" w:lineRule="exact"/>
        <w:rPr>
          <w:rFonts w:hint="eastAsia" w:ascii="仿宋_GB2312" w:hAnsi="仿宋_GB2312" w:eastAsia="仿宋_GB2312" w:cs="仿宋_GB2312"/>
          <w:b/>
          <w:color w:val="000000"/>
          <w:sz w:val="28"/>
          <w:szCs w:val="28"/>
          <w:lang w:eastAsia="zh-CN"/>
        </w:rPr>
      </w:pPr>
    </w:p>
    <w:p w14:paraId="16E9D5E9">
      <w:pPr>
        <w:spacing w:line="560" w:lineRule="exact"/>
        <w:rPr>
          <w:rFonts w:hint="eastAsia" w:ascii="仿宋_GB2312" w:hAnsi="仿宋_GB2312" w:eastAsia="仿宋_GB2312" w:cs="仿宋_GB2312"/>
          <w:b/>
          <w:color w:val="000000"/>
          <w:sz w:val="28"/>
          <w:szCs w:val="28"/>
          <w:lang w:eastAsia="zh-CN"/>
        </w:rPr>
      </w:pPr>
    </w:p>
    <w:p w14:paraId="65C5D002">
      <w:pPr>
        <w:spacing w:line="560" w:lineRule="exact"/>
        <w:rPr>
          <w:rFonts w:hint="eastAsia" w:ascii="仿宋_GB2312" w:hAnsi="仿宋_GB2312" w:eastAsia="仿宋_GB2312" w:cs="仿宋_GB2312"/>
          <w:b/>
          <w:color w:val="000000"/>
          <w:sz w:val="28"/>
          <w:szCs w:val="28"/>
          <w:lang w:eastAsia="zh-CN"/>
        </w:rPr>
      </w:pPr>
    </w:p>
    <w:p w14:paraId="5B4D74DB">
      <w:pPr>
        <w:spacing w:line="560" w:lineRule="exact"/>
        <w:rPr>
          <w:rFonts w:hint="eastAsia" w:ascii="仿宋_GB2312" w:hAnsi="仿宋_GB2312" w:eastAsia="仿宋_GB2312" w:cs="仿宋_GB2312"/>
          <w:b/>
          <w:color w:val="000000"/>
          <w:sz w:val="28"/>
          <w:szCs w:val="28"/>
          <w:lang w:eastAsia="zh-CN"/>
        </w:rPr>
      </w:pPr>
    </w:p>
    <w:p w14:paraId="26BFEAF8">
      <w:pPr>
        <w:spacing w:line="560" w:lineRule="exact"/>
        <w:rPr>
          <w:rFonts w:hint="eastAsia" w:ascii="仿宋_GB2312" w:hAnsi="仿宋_GB2312" w:eastAsia="仿宋_GB2312" w:cs="仿宋_GB2312"/>
          <w:b/>
          <w:color w:val="000000"/>
          <w:sz w:val="28"/>
          <w:szCs w:val="28"/>
          <w:lang w:eastAsia="zh-CN"/>
        </w:rPr>
      </w:pPr>
    </w:p>
    <w:p w14:paraId="10833AC1">
      <w:pPr>
        <w:spacing w:line="560" w:lineRule="exact"/>
        <w:rPr>
          <w:rFonts w:hint="eastAsia" w:ascii="仿宋_GB2312" w:hAnsi="仿宋_GB2312" w:eastAsia="仿宋_GB2312" w:cs="仿宋_GB2312"/>
          <w:b/>
          <w:color w:val="000000"/>
          <w:sz w:val="28"/>
          <w:szCs w:val="28"/>
          <w:lang w:eastAsia="zh-CN"/>
        </w:rPr>
      </w:pPr>
    </w:p>
    <w:p w14:paraId="569AE903">
      <w:pPr>
        <w:spacing w:line="560" w:lineRule="exact"/>
        <w:rPr>
          <w:rFonts w:hint="eastAsia" w:ascii="仿宋_GB2312" w:hAnsi="仿宋_GB2312" w:eastAsia="仿宋_GB2312" w:cs="仿宋_GB2312"/>
          <w:b/>
          <w:color w:val="000000"/>
          <w:sz w:val="28"/>
          <w:szCs w:val="28"/>
          <w:lang w:eastAsia="zh-CN"/>
        </w:rPr>
      </w:pPr>
    </w:p>
    <w:p w14:paraId="17E5661D">
      <w:pPr>
        <w:spacing w:line="560" w:lineRule="exact"/>
        <w:rPr>
          <w:rFonts w:hint="eastAsia" w:ascii="仿宋_GB2312" w:hAnsi="仿宋_GB2312" w:eastAsia="仿宋_GB2312" w:cs="仿宋_GB2312"/>
          <w:b/>
          <w:color w:val="000000"/>
          <w:sz w:val="28"/>
          <w:szCs w:val="28"/>
          <w:lang w:eastAsia="zh-CN"/>
        </w:rPr>
      </w:pPr>
    </w:p>
    <w:p w14:paraId="06CB5CAB">
      <w:pPr>
        <w:spacing w:line="560" w:lineRule="exact"/>
        <w:rPr>
          <w:rFonts w:hint="eastAsia" w:ascii="仿宋_GB2312" w:hAnsi="仿宋_GB2312" w:eastAsia="仿宋_GB2312" w:cs="仿宋_GB2312"/>
          <w:b/>
          <w:color w:val="000000"/>
          <w:sz w:val="28"/>
          <w:szCs w:val="28"/>
          <w:lang w:eastAsia="zh-CN"/>
        </w:rPr>
      </w:pPr>
    </w:p>
    <w:p w14:paraId="198FD2EE">
      <w:pPr>
        <w:spacing w:line="560" w:lineRule="exact"/>
        <w:rPr>
          <w:rFonts w:hint="eastAsia" w:ascii="仿宋_GB2312" w:hAnsi="仿宋_GB2312" w:eastAsia="仿宋_GB2312" w:cs="仿宋_GB2312"/>
          <w:b/>
          <w:color w:val="000000"/>
          <w:sz w:val="28"/>
          <w:szCs w:val="28"/>
          <w:lang w:eastAsia="zh-CN"/>
        </w:rPr>
      </w:pPr>
    </w:p>
    <w:p w14:paraId="2942CF4D">
      <w:pPr>
        <w:spacing w:line="560" w:lineRule="exact"/>
        <w:rPr>
          <w:rFonts w:hint="eastAsia" w:ascii="仿宋_GB2312" w:hAnsi="仿宋_GB2312" w:eastAsia="仿宋_GB2312" w:cs="仿宋_GB2312"/>
          <w:b/>
          <w:color w:val="000000"/>
          <w:sz w:val="28"/>
          <w:szCs w:val="28"/>
          <w:lang w:eastAsia="zh-CN"/>
        </w:rPr>
      </w:pPr>
    </w:p>
    <w:p w14:paraId="5E080395">
      <w:pPr>
        <w:spacing w:line="560" w:lineRule="exact"/>
        <w:rPr>
          <w:rFonts w:hint="eastAsia" w:ascii="仿宋_GB2312" w:hAnsi="仿宋_GB2312" w:eastAsia="仿宋_GB2312" w:cs="仿宋_GB2312"/>
          <w:b/>
          <w:color w:val="000000"/>
          <w:sz w:val="28"/>
          <w:szCs w:val="28"/>
          <w:lang w:eastAsia="zh-CN"/>
        </w:rPr>
      </w:pPr>
    </w:p>
    <w:p w14:paraId="30D4997D">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三</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52F8F40A">
      <w:pPr>
        <w:spacing w:line="560" w:lineRule="exact"/>
        <w:jc w:val="center"/>
        <w:rPr>
          <w:rFonts w:hint="eastAsia" w:ascii="仿宋_GB2312" w:hAnsi="仿宋_GB2312" w:eastAsia="仿宋_GB2312" w:cs="仿宋_GB2312"/>
          <w:b/>
          <w:color w:val="000000"/>
          <w:sz w:val="28"/>
          <w:szCs w:val="28"/>
        </w:rPr>
      </w:pPr>
    </w:p>
    <w:p w14:paraId="7616BE37">
      <w:pPr>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法定代表人证明书</w:t>
      </w:r>
    </w:p>
    <w:p w14:paraId="2AF03806">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4CEE08A1">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3827702D">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p>
    <w:p w14:paraId="3D1D76B9">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lang w:val="en-US" w:eastAsia="zh-CN"/>
        </w:rPr>
        <w:t>联系电话：</w:t>
      </w:r>
      <w:r>
        <w:rPr>
          <w:rFonts w:hint="eastAsia" w:ascii="仿宋_GB2312" w:hAnsi="仿宋_GB2312" w:eastAsia="仿宋_GB2312" w:cs="仿宋_GB2312"/>
          <w:bCs/>
          <w:color w:val="000000"/>
          <w:sz w:val="28"/>
          <w:szCs w:val="28"/>
          <w:u w:val="single"/>
          <w:lang w:val="en-US" w:eastAsia="zh-CN"/>
        </w:rPr>
        <w:t xml:space="preserve">                         </w:t>
      </w:r>
    </w:p>
    <w:p w14:paraId="6A15CC94">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7CF6790C">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14D7603">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6FBE8EE5">
      <w:pPr>
        <w:spacing w:line="560" w:lineRule="exact"/>
        <w:rPr>
          <w:rFonts w:hint="eastAsia" w:ascii="仿宋_GB2312" w:hAnsi="仿宋_GB2312" w:eastAsia="仿宋_GB2312" w:cs="仿宋_GB2312"/>
          <w:b/>
          <w:color w:val="000000"/>
          <w:sz w:val="28"/>
          <w:szCs w:val="28"/>
        </w:rPr>
      </w:pPr>
    </w:p>
    <w:p w14:paraId="5C74001E">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7EA9494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法定代表人（签字或盖签字章）：</w:t>
      </w:r>
    </w:p>
    <w:p w14:paraId="01844F9C">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附：法定代表人身份证复印件</w:t>
      </w:r>
    </w:p>
    <w:p w14:paraId="47A5741E">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5FF53267">
      <w:pPr>
        <w:rPr>
          <w:rFonts w:hint="default"/>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2419350</wp:posOffset>
                </wp:positionH>
                <wp:positionV relativeFrom="paragraph">
                  <wp:posOffset>182245</wp:posOffset>
                </wp:positionV>
                <wp:extent cx="2838450" cy="1673860"/>
                <wp:effectExtent l="6350" t="6350" r="12700" b="15240"/>
                <wp:wrapNone/>
                <wp:docPr id="2" name="矩形 2"/>
                <wp:cNvGraphicFramePr/>
                <a:graphic xmlns:a="http://schemas.openxmlformats.org/drawingml/2006/main">
                  <a:graphicData uri="http://schemas.microsoft.com/office/word/2010/wordprocessingShape">
                    <wps:wsp>
                      <wps:cNvSpPr/>
                      <wps:spPr>
                        <a:xfrm>
                          <a:off x="0" y="0"/>
                          <a:ext cx="2838450" cy="1673860"/>
                        </a:xfrm>
                        <a:prstGeom prst="rect">
                          <a:avLst/>
                        </a:prstGeom>
                        <a:solidFill>
                          <a:srgbClr val="FFFFFF"/>
                        </a:solidFill>
                        <a:ln w="12700" cap="flat" cmpd="sng" algn="ctr">
                          <a:solidFill>
                            <a:srgbClr val="000000"/>
                          </a:solidFill>
                          <a:prstDash val="solid"/>
                          <a:miter lim="800000"/>
                        </a:ln>
                        <a:effectLst/>
                      </wps:spPr>
                      <wps:txbx>
                        <w:txbxContent>
                          <w:p w14:paraId="2C43EBAB">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0.5pt;margin-top:14.35pt;height:131.8pt;width:223.5pt;z-index:251660288;v-text-anchor:middle;mso-width-relative:page;mso-height-relative:page;" fillcolor="#FFFFFF" filled="t" stroked="t" coordsize="21600,21600" o:gfxdata="UEsDBAoAAAAAAIdO4kAAAAAAAAAAAAAAAAAEAAAAZHJzL1BLAwQUAAAACACHTuJAapPXRdYAAAAK&#10;AQAADwAAAGRycy9kb3ducmV2LnhtbE2PvU7EMBCEeyTewVokOs5OTgIT4lyBoKNJoIBuL1mSCP9E&#10;se+S8PQsFZQ7O5r5pjyszoozzXEM3kC2UyDIt6EbfW/g7fX5RoOICX2HNngysFGEQ3V5UWLRhcXX&#10;dG5SLzjExwINDClNhZSxHchh3IWJPP8+w+ww8Tn3sptx4XBnZa7UrXQ4em4YcKLHgdqv5uQMYLN+&#10;bNv2viyytmp8+q6n5qU25voqUw8gEq3pzwy/+IwOFTMdw8l3UVgDe53xlmQg13cg2KBzzcKRhft8&#10;D7Iq5f8J1Q9QSwMEFAAAAAgAh07iQImu77l9AgAADgUAAA4AAABkcnMvZTJvRG9jLnhtbK1UzW4T&#10;MRC+I/EOlu90k23ahqibKmoUhFRBpYI4O15v1pL/sJ1syssgceMheBzEa/DZu23T0kMP7ME74xnP&#10;zPd5xucXe63ITvggrano+GhEiTDc1tJsKvr50+rNlJIQmamZskZU9FYEejF//eq8czNR2taqWniC&#10;ICbMOlfRNkY3K4rAW6FZOLJOGBgb6zWLUP2mqD3rEF2rohyNTovO+tp5y0UI2F32RjpE9C8JaJtG&#10;crG0fKuFiX1ULxSLgBRa6QKd52qbRvD4sWmCiERVFEhjXpEE8jqtxfyczTaeuVbyoQT2khKeYNJM&#10;GiS9D7VkkZGtl/+E0pJ7G2wTj7jVRQ8kMwIU49ETbm5a5kTGAqqDuyc9/L+w/MPu2hNZV7SkxDCN&#10;C//z/efvXz9ImbjpXJjB5cZd+0ELEBPQfeN1+gMC2Wc+b+/5FPtIODbL6fF0cgKqOWzj07Pj6Wlm&#10;vHg47nyI74TVJAkV9biwzCPbXYWIlHC9c0nZglWyXkmlsuI360vlyY7hclf5SzXjyCM3ZUiH9OXZ&#10;KFXC0LINWgWidoAdzIYSpjaYBR59zv3odDhMMsrfc0lSkUsW2r6YHCG5sZmWEeOipK7o9PC0Mskq&#10;cosOUBPZPb1Jivv1fuB8betb3JK3ffsGx1cS+a5YiNfMo18BDBMdP2JplAVaO0iUtNZ/e24/+aON&#10;YKWkQ/+Dia9b5gUl6r1Bg70dTyYIG7MyOTkrofhDy/rQYrb60uIWxng7HM9i8o/qTmy81V8w+IuU&#10;FSZmOHL3nA/KZeznEk8HF4tFdsOQOBavzI3jKXiizNjFNtpG5u5IRPXs4N6TgjHJHTCMdJrDQz17&#10;PTxj8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qk9dF1gAAAAoBAAAPAAAAAAAAAAEAIAAAACIA&#10;AABkcnMvZG93bnJldi54bWxQSwECFAAUAAAACACHTuJAia7vuX0CAAAOBQAADgAAAAAAAAABACAA&#10;AAAlAQAAZHJzL2Uyb0RvYy54bWxQSwUGAAAAAAYABgBZAQAAFAYAAAAA&#10;">
                <v:fill on="t" focussize="0,0"/>
                <v:stroke weight="1pt" color="#000000" miterlimit="8" joinstyle="miter"/>
                <v:imagedata o:title=""/>
                <o:lock v:ext="edit" aspectratio="f"/>
                <v:textbox>
                  <w:txbxContent>
                    <w:p w14:paraId="2C43EBAB">
                      <w:pPr>
                        <w:jc w:val="center"/>
                      </w:pPr>
                      <w:r>
                        <w:rPr>
                          <w:rFonts w:hint="eastAsia"/>
                        </w:rPr>
                        <w:t>反面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-485775</wp:posOffset>
                </wp:positionH>
                <wp:positionV relativeFrom="paragraph">
                  <wp:posOffset>182245</wp:posOffset>
                </wp:positionV>
                <wp:extent cx="2838450" cy="1694815"/>
                <wp:effectExtent l="6350" t="6350" r="12700" b="13335"/>
                <wp:wrapNone/>
                <wp:docPr id="1" name="矩形 1"/>
                <wp:cNvGraphicFramePr/>
                <a:graphic xmlns:a="http://schemas.openxmlformats.org/drawingml/2006/main">
                  <a:graphicData uri="http://schemas.microsoft.com/office/word/2010/wordprocessingShape">
                    <wps:wsp>
                      <wps:cNvSpPr/>
                      <wps:spPr>
                        <a:xfrm>
                          <a:off x="933450" y="7839710"/>
                          <a:ext cx="2838450" cy="1694815"/>
                        </a:xfrm>
                        <a:prstGeom prst="rect">
                          <a:avLst/>
                        </a:prstGeom>
                        <a:solidFill>
                          <a:srgbClr val="FFFFFF"/>
                        </a:solidFill>
                        <a:ln w="12700" cap="flat" cmpd="sng" algn="ctr">
                          <a:solidFill>
                            <a:srgbClr val="000000"/>
                          </a:solidFill>
                          <a:prstDash val="solid"/>
                          <a:miter lim="800000"/>
                        </a:ln>
                        <a:effectLst/>
                      </wps:spPr>
                      <wps:txbx>
                        <w:txbxContent>
                          <w:p w14:paraId="567FEEE5">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5pt;margin-top:14.35pt;height:133.45pt;width:223.5pt;z-index:251659264;v-text-anchor:middle;mso-width-relative:page;mso-height-relative:page;" fillcolor="#FFFFFF" filled="t" stroked="t" coordsize="21600,21600" o:gfxdata="UEsDBAoAAAAAAIdO4kAAAAAAAAAAAAAAAAAEAAAAZHJzL1BLAwQUAAAACACHTuJAp4mRkNcAAAAK&#10;AQAADwAAAGRycy9kb3ducmV2LnhtbE2PsU7DMBCGdyTewTokttZuUZOSxumAYGNJYIDtGl+TiNiO&#10;YrdJeHqOCcb779N/3+XH2fbiSmPovNOwWSsQ5GpvOtdoeH97We1BhIjOYO8daVgowLG4vckxM35y&#10;JV2r2AgucSFDDW2MQyZlqFuyGNZ+IMe7sx8tRh7HRpoRJy63vdwqlUiLneMLLQ701FL9VV2sBqzm&#10;z2VZPqZJlr3qnr/LoXottb6/26gDiEhz/IPhV5/VoWCnk784E0SvYZUmO0Y1bPcpCAYeUsXBiYPH&#10;XQKyyOX/F4ofUEsDBBQAAAAIAIdO4kB1GrOrhQIAABkFAAAOAAAAZHJzL2Uyb0RvYy54bWytVEtu&#10;2zAQ3RfoHQjuG/mX+IPIgRHDRYGgCZAWXdMUZRHgryT9SS9ToLseoscpeo0+UkripFlkUS2kGc3o&#10;zczjG51fHLQiO+GDtKak/ZMeJcJwW0mzKennT6t3E0pCZKZiyhpR0jsR6MX87ZvzvZuJgW2sqoQn&#10;ADFhtnclbWJ0s6IIvBGahRPrhEGwtl6zCNdvisqzPdC1Kga93lmxt75y3nIRAt4u2yDtEP1rAG1d&#10;Sy6Wlm+1MLFF9UKxiJFCI12g89xtXQser+s6iEhUSTFpzHcUgb1O92J+zmYbz1wjedcCe00Lz2bS&#10;TBoUfYBassjI1st/oLTk3gZbxxNuddEOkhnBFP3eM25uG+ZEngVUB/dAevh/sPzj7sYTWUEJlBim&#10;ceB/vv/8/esH6Sdu9i7MkHLrbnznBZhp0EPtdXpiBHIo6XQ4HJ2C1LuSjifD6bjfUSsOkXDEB5Ph&#10;JCdwZPTPpqNJ/zQVKB6RnA/xvbCaJKOkHmeXKWW7qxDb1PuUVDhYJauVVCo7frO+VJ7sGM55la8O&#10;/UmaMmSP8oNxD61yBvXWUA1M7cBAMBtKmNpgLXj0ufaTr8NxkV6+XiqSmlyy0LTNZISUxmZaRmyO&#10;krqkk+OvlUlRkdXajZp4b5lOVjysDx39a1vd4cC8bZUcHF9J1LtiId4wD+liMCx3vMatVhbT2s6i&#10;pLH+20vvUz4UhSgle6wCmPi6ZV5Qoj4YaG3aH40AG7MzOh0P4PjjyPo4Yrb60uIUoCd0l82UH9W9&#10;WXurv+AfsEhVEWKGo3bLeedcxnZF8RfhYrHIadgXx+KVuXU8gSfKjF1so61lVkciqmUHqkoONibr&#10;q9vutJLHfs56/KPN/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niZGQ1wAAAAoBAAAPAAAAAAAA&#10;AAEAIAAAACIAAABkcnMvZG93bnJldi54bWxQSwECFAAUAAAACACHTuJAdRqzq4UCAAAZBQAADgAA&#10;AAAAAAABACAAAAAmAQAAZHJzL2Uyb0RvYy54bWxQSwUGAAAAAAYABgBZAQAAHQYAAAAA&#10;">
                <v:fill on="t" focussize="0,0"/>
                <v:stroke weight="1pt" color="#000000" miterlimit="8" joinstyle="miter"/>
                <v:imagedata o:title=""/>
                <o:lock v:ext="edit" aspectratio="f"/>
                <v:textbox>
                  <w:txbxContent>
                    <w:p w14:paraId="567FEEE5">
                      <w:pPr>
                        <w:jc w:val="center"/>
                      </w:pPr>
                      <w:r>
                        <w:rPr>
                          <w:rFonts w:hint="eastAsia"/>
                        </w:rPr>
                        <w:t>正面</w:t>
                      </w:r>
                    </w:p>
                  </w:txbxContent>
                </v:textbox>
              </v:rect>
            </w:pict>
          </mc:Fallback>
        </mc:AlternateContent>
      </w:r>
      <w:r>
        <w:rPr>
          <w:rFonts w:hint="eastAsia" w:ascii="仿宋_GB2312" w:hAnsi="仿宋_GB2312" w:eastAsia="仿宋_GB2312" w:cs="仿宋_GB2312"/>
          <w:color w:val="000000"/>
          <w:sz w:val="28"/>
          <w:szCs w:val="28"/>
          <w:u w:val="single"/>
        </w:rPr>
        <w:br w:type="page"/>
      </w:r>
    </w:p>
    <w:p w14:paraId="3745BCEF">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（四）可使用门店明细表（逐一罗列实体门店）</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2565"/>
        <w:gridCol w:w="3044"/>
        <w:gridCol w:w="2129"/>
      </w:tblGrid>
      <w:tr w14:paraId="6D16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332CF3CC">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序号</w:t>
            </w:r>
          </w:p>
        </w:tc>
        <w:tc>
          <w:tcPr>
            <w:tcW w:w="2565" w:type="dxa"/>
            <w:vAlign w:val="top"/>
          </w:tcPr>
          <w:p w14:paraId="2AFB8FA6">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店名</w:t>
            </w:r>
          </w:p>
        </w:tc>
        <w:tc>
          <w:tcPr>
            <w:tcW w:w="3044" w:type="dxa"/>
            <w:vAlign w:val="top"/>
          </w:tcPr>
          <w:p w14:paraId="04844747">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地址</w:t>
            </w:r>
          </w:p>
        </w:tc>
        <w:tc>
          <w:tcPr>
            <w:tcW w:w="2129" w:type="dxa"/>
          </w:tcPr>
          <w:p w14:paraId="192E0805">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门店电话</w:t>
            </w:r>
          </w:p>
        </w:tc>
      </w:tr>
      <w:tr w14:paraId="6C7E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3543D3FB">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w:t>
            </w:r>
          </w:p>
        </w:tc>
        <w:tc>
          <w:tcPr>
            <w:tcW w:w="2565" w:type="dxa"/>
          </w:tcPr>
          <w:p w14:paraId="4908ED7B">
            <w:pPr>
              <w:rPr>
                <w:rFonts w:hint="eastAsia" w:ascii="仿宋_GB2312" w:hAnsi="仿宋_GB2312" w:eastAsia="仿宋_GB2312" w:cs="仿宋_GB2312"/>
                <w:sz w:val="28"/>
                <w:szCs w:val="28"/>
                <w:vertAlign w:val="baseline"/>
                <w:lang w:val="en-US" w:eastAsia="zh-CN"/>
              </w:rPr>
            </w:pPr>
          </w:p>
        </w:tc>
        <w:tc>
          <w:tcPr>
            <w:tcW w:w="3044" w:type="dxa"/>
          </w:tcPr>
          <w:p w14:paraId="3C568F98">
            <w:pPr>
              <w:rPr>
                <w:rFonts w:hint="eastAsia" w:ascii="仿宋_GB2312" w:hAnsi="仿宋_GB2312" w:eastAsia="仿宋_GB2312" w:cs="仿宋_GB2312"/>
                <w:sz w:val="28"/>
                <w:szCs w:val="28"/>
                <w:vertAlign w:val="baseline"/>
                <w:lang w:val="en-US" w:eastAsia="zh-CN"/>
              </w:rPr>
            </w:pPr>
          </w:p>
        </w:tc>
        <w:tc>
          <w:tcPr>
            <w:tcW w:w="2129" w:type="dxa"/>
          </w:tcPr>
          <w:p w14:paraId="20B147C3">
            <w:pPr>
              <w:rPr>
                <w:rFonts w:hint="eastAsia" w:ascii="仿宋_GB2312" w:hAnsi="仿宋_GB2312" w:eastAsia="仿宋_GB2312" w:cs="仿宋_GB2312"/>
                <w:sz w:val="28"/>
                <w:szCs w:val="28"/>
                <w:vertAlign w:val="baseline"/>
                <w:lang w:val="en-US" w:eastAsia="zh-CN"/>
              </w:rPr>
            </w:pPr>
          </w:p>
        </w:tc>
      </w:tr>
      <w:tr w14:paraId="0C25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62B901C2">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2</w:t>
            </w:r>
          </w:p>
        </w:tc>
        <w:tc>
          <w:tcPr>
            <w:tcW w:w="2565" w:type="dxa"/>
          </w:tcPr>
          <w:p w14:paraId="151B67B8">
            <w:pPr>
              <w:rPr>
                <w:rFonts w:hint="eastAsia" w:ascii="仿宋_GB2312" w:hAnsi="仿宋_GB2312" w:eastAsia="仿宋_GB2312" w:cs="仿宋_GB2312"/>
                <w:sz w:val="28"/>
                <w:szCs w:val="28"/>
                <w:vertAlign w:val="baseline"/>
                <w:lang w:val="en-US" w:eastAsia="zh-CN"/>
              </w:rPr>
            </w:pPr>
          </w:p>
        </w:tc>
        <w:tc>
          <w:tcPr>
            <w:tcW w:w="3044" w:type="dxa"/>
          </w:tcPr>
          <w:p w14:paraId="01E44804">
            <w:pPr>
              <w:rPr>
                <w:rFonts w:hint="eastAsia" w:ascii="仿宋_GB2312" w:hAnsi="仿宋_GB2312" w:eastAsia="仿宋_GB2312" w:cs="仿宋_GB2312"/>
                <w:sz w:val="28"/>
                <w:szCs w:val="28"/>
                <w:vertAlign w:val="baseline"/>
                <w:lang w:val="en-US" w:eastAsia="zh-CN"/>
              </w:rPr>
            </w:pPr>
          </w:p>
        </w:tc>
        <w:tc>
          <w:tcPr>
            <w:tcW w:w="2129" w:type="dxa"/>
          </w:tcPr>
          <w:p w14:paraId="35F8B987">
            <w:pPr>
              <w:rPr>
                <w:rFonts w:hint="eastAsia" w:ascii="仿宋_GB2312" w:hAnsi="仿宋_GB2312" w:eastAsia="仿宋_GB2312" w:cs="仿宋_GB2312"/>
                <w:sz w:val="28"/>
                <w:szCs w:val="28"/>
                <w:vertAlign w:val="baseline"/>
                <w:lang w:val="en-US" w:eastAsia="zh-CN"/>
              </w:rPr>
            </w:pPr>
          </w:p>
        </w:tc>
      </w:tr>
      <w:tr w14:paraId="2665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tcPr>
          <w:p w14:paraId="55568D8B">
            <w:pP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w:t>
            </w:r>
          </w:p>
        </w:tc>
        <w:tc>
          <w:tcPr>
            <w:tcW w:w="2565" w:type="dxa"/>
          </w:tcPr>
          <w:p w14:paraId="00DD555D">
            <w:pPr>
              <w:rPr>
                <w:rFonts w:hint="eastAsia" w:ascii="仿宋_GB2312" w:hAnsi="仿宋_GB2312" w:eastAsia="仿宋_GB2312" w:cs="仿宋_GB2312"/>
                <w:sz w:val="28"/>
                <w:szCs w:val="28"/>
                <w:vertAlign w:val="baseline"/>
                <w:lang w:val="en-US" w:eastAsia="zh-CN"/>
              </w:rPr>
            </w:pPr>
          </w:p>
        </w:tc>
        <w:tc>
          <w:tcPr>
            <w:tcW w:w="3044" w:type="dxa"/>
          </w:tcPr>
          <w:p w14:paraId="585A21D4">
            <w:pPr>
              <w:rPr>
                <w:rFonts w:hint="eastAsia" w:ascii="仿宋_GB2312" w:hAnsi="仿宋_GB2312" w:eastAsia="仿宋_GB2312" w:cs="仿宋_GB2312"/>
                <w:sz w:val="28"/>
                <w:szCs w:val="28"/>
                <w:vertAlign w:val="baseline"/>
                <w:lang w:val="en-US" w:eastAsia="zh-CN"/>
              </w:rPr>
            </w:pPr>
          </w:p>
        </w:tc>
        <w:tc>
          <w:tcPr>
            <w:tcW w:w="2129" w:type="dxa"/>
          </w:tcPr>
          <w:p w14:paraId="4E3E0111">
            <w:pPr>
              <w:rPr>
                <w:rFonts w:hint="eastAsia" w:ascii="仿宋_GB2312" w:hAnsi="仿宋_GB2312" w:eastAsia="仿宋_GB2312" w:cs="仿宋_GB2312"/>
                <w:sz w:val="28"/>
                <w:szCs w:val="28"/>
                <w:vertAlign w:val="baseline"/>
                <w:lang w:val="en-US" w:eastAsia="zh-CN"/>
              </w:rPr>
            </w:pPr>
          </w:p>
        </w:tc>
      </w:tr>
    </w:tbl>
    <w:p w14:paraId="6813BDDF">
      <w:pPr>
        <w:ind w:firstLine="280" w:firstLineChars="1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备注：本表格可添加多行，但内容格式不能改动。</w:t>
      </w:r>
    </w:p>
    <w:p w14:paraId="4C32A6F3">
      <w:pPr>
        <w:rPr>
          <w:rFonts w:hint="eastAsia" w:ascii="仿宋_GB2312" w:hAnsi="仿宋_GB2312" w:eastAsia="仿宋_GB2312" w:cs="仿宋_GB2312"/>
          <w:sz w:val="28"/>
          <w:szCs w:val="28"/>
          <w:lang w:val="en-US" w:eastAsia="zh-CN"/>
        </w:rPr>
      </w:pPr>
    </w:p>
    <w:p w14:paraId="05C1E416">
      <w:pPr>
        <w:rPr>
          <w:rFonts w:hint="eastAsia" w:ascii="仿宋_GB2312" w:hAnsi="仿宋_GB2312" w:eastAsia="仿宋_GB2312" w:cs="仿宋_GB2312"/>
          <w:sz w:val="28"/>
          <w:szCs w:val="28"/>
          <w:lang w:val="en-US" w:eastAsia="zh-CN"/>
        </w:rPr>
      </w:pPr>
    </w:p>
    <w:p w14:paraId="31982988">
      <w:pPr>
        <w:rPr>
          <w:rFonts w:hint="eastAsia" w:ascii="仿宋_GB2312" w:hAnsi="仿宋_GB2312" w:eastAsia="仿宋_GB2312" w:cs="仿宋_GB2312"/>
          <w:sz w:val="28"/>
          <w:szCs w:val="28"/>
          <w:lang w:val="en-US" w:eastAsia="zh-CN"/>
        </w:rPr>
      </w:pPr>
    </w:p>
    <w:p w14:paraId="2FC4C8D3">
      <w:pPr>
        <w:rPr>
          <w:rFonts w:hint="eastAsia" w:ascii="仿宋_GB2312" w:hAnsi="仿宋_GB2312" w:eastAsia="仿宋_GB2312" w:cs="仿宋_GB2312"/>
          <w:sz w:val="28"/>
          <w:szCs w:val="28"/>
          <w:lang w:val="en-US" w:eastAsia="zh-CN"/>
        </w:rPr>
      </w:pPr>
    </w:p>
    <w:p w14:paraId="4D6C7F54">
      <w:pPr>
        <w:rPr>
          <w:rFonts w:hint="eastAsia" w:ascii="仿宋_GB2312" w:hAnsi="仿宋_GB2312" w:eastAsia="仿宋_GB2312" w:cs="仿宋_GB2312"/>
          <w:sz w:val="28"/>
          <w:szCs w:val="28"/>
          <w:lang w:val="en-US" w:eastAsia="zh-CN"/>
        </w:rPr>
      </w:pPr>
    </w:p>
    <w:p w14:paraId="11B9A5B5">
      <w:pPr>
        <w:rPr>
          <w:rFonts w:hint="eastAsia" w:ascii="仿宋_GB2312" w:hAnsi="仿宋_GB2312" w:eastAsia="仿宋_GB2312" w:cs="仿宋_GB2312"/>
          <w:sz w:val="28"/>
          <w:szCs w:val="28"/>
          <w:lang w:val="en-US" w:eastAsia="zh-CN"/>
        </w:rPr>
      </w:pPr>
    </w:p>
    <w:p w14:paraId="4F9E4DCF">
      <w:pPr>
        <w:rPr>
          <w:rFonts w:hint="eastAsia" w:ascii="仿宋_GB2312" w:hAnsi="仿宋_GB2312" w:eastAsia="仿宋_GB2312" w:cs="仿宋_GB2312"/>
          <w:sz w:val="28"/>
          <w:szCs w:val="28"/>
          <w:lang w:val="en-US" w:eastAsia="zh-CN"/>
        </w:rPr>
      </w:pPr>
    </w:p>
    <w:p w14:paraId="71CAFD49">
      <w:pPr>
        <w:rPr>
          <w:rFonts w:hint="eastAsia" w:ascii="仿宋_GB2312" w:hAnsi="仿宋_GB2312" w:eastAsia="仿宋_GB2312" w:cs="仿宋_GB2312"/>
          <w:sz w:val="28"/>
          <w:szCs w:val="28"/>
          <w:lang w:val="en-US" w:eastAsia="zh-CN"/>
        </w:rPr>
      </w:pPr>
    </w:p>
    <w:p w14:paraId="47DC6CD3">
      <w:pPr>
        <w:rPr>
          <w:rFonts w:hint="eastAsia" w:ascii="仿宋_GB2312" w:hAnsi="仿宋_GB2312" w:eastAsia="仿宋_GB2312" w:cs="仿宋_GB2312"/>
          <w:sz w:val="28"/>
          <w:szCs w:val="28"/>
          <w:lang w:val="en-US" w:eastAsia="zh-CN"/>
        </w:rPr>
      </w:pPr>
    </w:p>
    <w:p w14:paraId="4C6F5CC0">
      <w:pPr>
        <w:rPr>
          <w:rFonts w:hint="eastAsia" w:ascii="仿宋_GB2312" w:hAnsi="仿宋_GB2312" w:eastAsia="仿宋_GB2312" w:cs="仿宋_GB2312"/>
          <w:sz w:val="28"/>
          <w:szCs w:val="28"/>
          <w:lang w:val="en-US" w:eastAsia="zh-CN"/>
        </w:rPr>
      </w:pPr>
    </w:p>
    <w:p w14:paraId="3563D1E8">
      <w:pPr>
        <w:rPr>
          <w:rFonts w:hint="eastAsia" w:ascii="仿宋_GB2312" w:hAnsi="仿宋_GB2312" w:eastAsia="仿宋_GB2312" w:cs="仿宋_GB2312"/>
          <w:sz w:val="28"/>
          <w:szCs w:val="28"/>
          <w:lang w:val="en-US" w:eastAsia="zh-CN"/>
        </w:rPr>
      </w:pPr>
    </w:p>
    <w:p w14:paraId="2E15E100">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default" w:ascii="仿宋_GB2312" w:hAnsi="仿宋_GB2312" w:eastAsia="仿宋_GB2312" w:cs="仿宋_GB2312"/>
          <w:sz w:val="28"/>
          <w:szCs w:val="28"/>
          <w:lang w:val="en-US" w:eastAsia="zh-CN"/>
        </w:rPr>
      </w:pPr>
    </w:p>
    <w:p w14:paraId="7D02F57E">
      <w:pPr>
        <w:rPr>
          <w:rFonts w:hint="default" w:ascii="仿宋_GB2312" w:hAnsi="仿宋_GB2312" w:eastAsia="仿宋_GB2312" w:cs="仿宋_GB2312"/>
          <w:sz w:val="28"/>
          <w:szCs w:val="28"/>
          <w:lang w:val="en-US" w:eastAsia="zh-CN"/>
        </w:rPr>
      </w:pPr>
    </w:p>
    <w:p w14:paraId="3C44C6C0">
      <w:pPr>
        <w:rPr>
          <w:rFonts w:hint="default" w:ascii="仿宋_GB2312" w:hAnsi="仿宋_GB2312" w:eastAsia="仿宋_GB2312" w:cs="仿宋_GB2312"/>
          <w:sz w:val="28"/>
          <w:szCs w:val="28"/>
          <w:lang w:val="en-US" w:eastAsia="zh-CN"/>
        </w:rPr>
      </w:pPr>
    </w:p>
    <w:p w14:paraId="04004FF5">
      <w:pPr>
        <w:rPr>
          <w:rFonts w:hint="default" w:ascii="仿宋_GB2312" w:hAnsi="仿宋_GB2312" w:eastAsia="仿宋_GB2312" w:cs="仿宋_GB2312"/>
          <w:sz w:val="28"/>
          <w:szCs w:val="28"/>
          <w:lang w:val="en-US" w:eastAsia="zh-CN"/>
        </w:rPr>
      </w:pPr>
    </w:p>
    <w:p w14:paraId="29A4D977">
      <w:pPr>
        <w:rPr>
          <w:rFonts w:hint="default"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（五）主营蛋糕产品介绍及价格（最多罗列不超过8种蛋糕）</w:t>
      </w:r>
    </w:p>
    <w:p w14:paraId="0DC945E5">
      <w:pPr>
        <w:rPr>
          <w:rFonts w:hint="default" w:ascii="仿宋_GB2312" w:hAnsi="仿宋_GB2312" w:eastAsia="仿宋_GB2312" w:cs="仿宋_GB2312"/>
          <w:sz w:val="28"/>
          <w:szCs w:val="28"/>
          <w:lang w:val="en-US" w:eastAsia="zh-CN"/>
        </w:rPr>
      </w:pPr>
    </w:p>
    <w:p w14:paraId="79C6A176">
      <w:pPr>
        <w:rPr>
          <w:rFonts w:hint="default" w:ascii="仿宋_GB2312" w:hAnsi="仿宋_GB2312" w:eastAsia="仿宋_GB2312" w:cs="仿宋_GB2312"/>
          <w:sz w:val="28"/>
          <w:szCs w:val="28"/>
          <w:lang w:val="en-US" w:eastAsia="zh-CN"/>
        </w:rPr>
      </w:pPr>
    </w:p>
    <w:p w14:paraId="6D4F5329">
      <w:pPr>
        <w:rPr>
          <w:rFonts w:hint="default" w:ascii="仿宋_GB2312" w:hAnsi="仿宋_GB2312" w:eastAsia="仿宋_GB2312" w:cs="仿宋_GB2312"/>
          <w:sz w:val="28"/>
          <w:szCs w:val="28"/>
          <w:lang w:val="en-US" w:eastAsia="zh-CN"/>
        </w:rPr>
      </w:pPr>
    </w:p>
    <w:p w14:paraId="68E2FCF8">
      <w:pPr>
        <w:rPr>
          <w:rFonts w:hint="default" w:ascii="仿宋_GB2312" w:hAnsi="仿宋_GB2312" w:eastAsia="仿宋_GB2312" w:cs="仿宋_GB2312"/>
          <w:sz w:val="28"/>
          <w:szCs w:val="28"/>
          <w:lang w:val="en-US" w:eastAsia="zh-CN"/>
        </w:rPr>
      </w:pPr>
    </w:p>
    <w:p w14:paraId="284908F1">
      <w:pPr>
        <w:rPr>
          <w:rFonts w:hint="default" w:ascii="仿宋_GB2312" w:hAnsi="仿宋_GB2312" w:eastAsia="仿宋_GB2312" w:cs="仿宋_GB2312"/>
          <w:sz w:val="28"/>
          <w:szCs w:val="28"/>
          <w:lang w:val="en-US" w:eastAsia="zh-CN"/>
        </w:rPr>
      </w:pPr>
    </w:p>
    <w:p w14:paraId="69D06530">
      <w:pPr>
        <w:rPr>
          <w:rFonts w:hint="default" w:ascii="仿宋_GB2312" w:hAnsi="仿宋_GB2312" w:eastAsia="仿宋_GB2312" w:cs="仿宋_GB2312"/>
          <w:sz w:val="28"/>
          <w:szCs w:val="28"/>
          <w:lang w:val="en-US" w:eastAsia="zh-CN"/>
        </w:rPr>
      </w:pPr>
    </w:p>
    <w:p w14:paraId="53ED6FC9">
      <w:pPr>
        <w:rPr>
          <w:rFonts w:hint="default" w:ascii="仿宋_GB2312" w:hAnsi="仿宋_GB2312" w:eastAsia="仿宋_GB2312" w:cs="仿宋_GB2312"/>
          <w:sz w:val="28"/>
          <w:szCs w:val="28"/>
          <w:lang w:val="en-US" w:eastAsia="zh-CN"/>
        </w:rPr>
      </w:pPr>
    </w:p>
    <w:p w14:paraId="17438237">
      <w:pPr>
        <w:rPr>
          <w:rFonts w:hint="default" w:ascii="仿宋_GB2312" w:hAnsi="仿宋_GB2312" w:eastAsia="仿宋_GB2312" w:cs="仿宋_GB2312"/>
          <w:sz w:val="28"/>
          <w:szCs w:val="28"/>
          <w:lang w:val="en-US" w:eastAsia="zh-CN"/>
        </w:rPr>
      </w:pPr>
    </w:p>
    <w:p w14:paraId="0C7FB704">
      <w:pPr>
        <w:rPr>
          <w:rFonts w:hint="default" w:ascii="仿宋_GB2312" w:hAnsi="仿宋_GB2312" w:eastAsia="仿宋_GB2312" w:cs="仿宋_GB2312"/>
          <w:sz w:val="28"/>
          <w:szCs w:val="28"/>
          <w:lang w:val="en-US" w:eastAsia="zh-CN"/>
        </w:rPr>
      </w:pPr>
    </w:p>
    <w:p w14:paraId="704E607C">
      <w:pPr>
        <w:rPr>
          <w:rFonts w:hint="default" w:ascii="仿宋_GB2312" w:hAnsi="仿宋_GB2312" w:eastAsia="仿宋_GB2312" w:cs="仿宋_GB2312"/>
          <w:sz w:val="28"/>
          <w:szCs w:val="28"/>
          <w:lang w:val="en-US" w:eastAsia="zh-CN"/>
        </w:rPr>
      </w:pPr>
    </w:p>
    <w:p w14:paraId="1D027368">
      <w:pPr>
        <w:rPr>
          <w:rFonts w:hint="default" w:ascii="仿宋_GB2312" w:hAnsi="仿宋_GB2312" w:eastAsia="仿宋_GB2312" w:cs="仿宋_GB2312"/>
          <w:sz w:val="28"/>
          <w:szCs w:val="28"/>
          <w:lang w:val="en-US" w:eastAsia="zh-CN"/>
        </w:rPr>
      </w:pPr>
    </w:p>
    <w:p w14:paraId="57AFE7FE">
      <w:pPr>
        <w:rPr>
          <w:rFonts w:hint="default" w:ascii="仿宋_GB2312" w:hAnsi="仿宋_GB2312" w:eastAsia="仿宋_GB2312" w:cs="仿宋_GB2312"/>
          <w:sz w:val="28"/>
          <w:szCs w:val="28"/>
          <w:lang w:val="en-US" w:eastAsia="zh-CN"/>
        </w:rPr>
      </w:pPr>
    </w:p>
    <w:p w14:paraId="23AAFCEB">
      <w:pPr>
        <w:rPr>
          <w:rFonts w:hint="default" w:ascii="仿宋_GB2312" w:hAnsi="仿宋_GB2312" w:eastAsia="仿宋_GB2312" w:cs="仿宋_GB2312"/>
          <w:sz w:val="28"/>
          <w:szCs w:val="28"/>
          <w:lang w:val="en-US" w:eastAsia="zh-CN"/>
        </w:rPr>
      </w:pPr>
    </w:p>
    <w:p w14:paraId="426E6F7E">
      <w:pPr>
        <w:rPr>
          <w:rFonts w:hint="default" w:ascii="仿宋_GB2312" w:hAnsi="仿宋_GB2312" w:eastAsia="仿宋_GB2312" w:cs="仿宋_GB2312"/>
          <w:sz w:val="28"/>
          <w:szCs w:val="28"/>
          <w:lang w:val="en-US" w:eastAsia="zh-CN"/>
        </w:rPr>
      </w:pPr>
    </w:p>
    <w:p w14:paraId="6F1E46FA">
      <w:pPr>
        <w:rPr>
          <w:rFonts w:hint="default" w:ascii="仿宋_GB2312" w:hAnsi="仿宋_GB2312" w:eastAsia="仿宋_GB2312" w:cs="仿宋_GB2312"/>
          <w:sz w:val="28"/>
          <w:szCs w:val="28"/>
          <w:lang w:val="en-US" w:eastAsia="zh-CN"/>
        </w:rPr>
      </w:pPr>
    </w:p>
    <w:p w14:paraId="20E1DFAE">
      <w:pPr>
        <w:rPr>
          <w:rFonts w:hint="default" w:ascii="仿宋_GB2312" w:hAnsi="仿宋_GB2312" w:eastAsia="仿宋_GB2312" w:cs="仿宋_GB2312"/>
          <w:sz w:val="28"/>
          <w:szCs w:val="28"/>
          <w:lang w:val="en-US" w:eastAsia="zh-CN"/>
        </w:rPr>
      </w:pPr>
    </w:p>
    <w:p w14:paraId="05F10C97">
      <w:pPr>
        <w:rPr>
          <w:rFonts w:hint="default" w:ascii="仿宋_GB2312" w:hAnsi="仿宋_GB2312" w:eastAsia="仿宋_GB2312" w:cs="仿宋_GB2312"/>
          <w:sz w:val="28"/>
          <w:szCs w:val="28"/>
          <w:lang w:val="en-US" w:eastAsia="zh-CN"/>
        </w:rPr>
      </w:pPr>
    </w:p>
    <w:p w14:paraId="59E84ADB">
      <w:pPr>
        <w:rPr>
          <w:rFonts w:hint="default" w:ascii="仿宋_GB2312" w:hAnsi="仿宋_GB2312" w:eastAsia="仿宋_GB2312" w:cs="仿宋_GB2312"/>
          <w:sz w:val="28"/>
          <w:szCs w:val="28"/>
          <w:lang w:val="en-US" w:eastAsia="zh-CN"/>
        </w:rPr>
      </w:pPr>
    </w:p>
    <w:p w14:paraId="192C558B">
      <w:pPr>
        <w:rPr>
          <w:rFonts w:hint="default" w:ascii="仿宋_GB2312" w:hAnsi="仿宋_GB2312" w:eastAsia="仿宋_GB2312" w:cs="仿宋_GB2312"/>
          <w:sz w:val="28"/>
          <w:szCs w:val="28"/>
          <w:lang w:val="en-US" w:eastAsia="zh-CN"/>
        </w:rPr>
      </w:pPr>
    </w:p>
    <w:p w14:paraId="342D6413">
      <w:pPr>
        <w:rPr>
          <w:rFonts w:hint="default" w:ascii="仿宋_GB2312" w:hAnsi="仿宋_GB2312" w:eastAsia="仿宋_GB2312" w:cs="仿宋_GB2312"/>
          <w:sz w:val="28"/>
          <w:szCs w:val="28"/>
          <w:lang w:val="en-US" w:eastAsia="zh-CN"/>
        </w:rPr>
      </w:pPr>
    </w:p>
    <w:p w14:paraId="22647972">
      <w:pPr>
        <w:rPr>
          <w:rFonts w:hint="default" w:ascii="仿宋_GB2312" w:hAnsi="仿宋_GB2312" w:eastAsia="仿宋_GB2312" w:cs="仿宋_GB2312"/>
          <w:sz w:val="28"/>
          <w:szCs w:val="28"/>
          <w:lang w:val="en-US" w:eastAsia="zh-CN"/>
        </w:rPr>
      </w:pPr>
    </w:p>
    <w:p w14:paraId="1772C546">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（六）           </w:t>
      </w:r>
    </w:p>
    <w:p w14:paraId="30C9D4F4">
      <w:pPr>
        <w:pStyle w:val="3"/>
        <w:pageBreakBefore w:val="0"/>
        <w:widowControl w:val="0"/>
        <w:numPr>
          <w:ilvl w:val="0"/>
          <w:numId w:val="0"/>
        </w:numPr>
        <w:kinsoku/>
        <w:wordWrap/>
        <w:overflowPunct/>
        <w:topLinePunct w:val="0"/>
        <w:bidi w:val="0"/>
        <w:spacing w:before="0" w:line="520" w:lineRule="exact"/>
        <w:ind w:lef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B90057F">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1A132305">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none"/>
          <w:lang w:val="en-US" w:eastAsia="zh-CN"/>
        </w:rPr>
        <w:t>2025年10月14日</w:t>
      </w:r>
      <w:r>
        <w:rPr>
          <w:rFonts w:hint="eastAsia" w:ascii="仿宋_GB2312" w:hAnsi="仿宋_GB2312" w:eastAsia="仿宋_GB2312" w:cs="仿宋_GB2312"/>
          <w:color w:val="000000"/>
          <w:sz w:val="28"/>
          <w:szCs w:val="28"/>
        </w:rPr>
        <w:t>发出的</w:t>
      </w:r>
      <w:r>
        <w:rPr>
          <w:rFonts w:hint="eastAsia" w:ascii="仿宋_GB2312" w:hAnsi="仿宋_GB2312" w:eastAsia="仿宋_GB2312" w:cs="仿宋_GB2312"/>
          <w:color w:val="000000"/>
          <w:sz w:val="28"/>
          <w:szCs w:val="28"/>
          <w:u w:val="single"/>
          <w:lang w:val="en-US" w:eastAsia="zh-CN"/>
        </w:rPr>
        <w:t>新塘医院工会2025年蛋糕券采购公开比选公告</w:t>
      </w:r>
      <w:r>
        <w:rPr>
          <w:rFonts w:hint="eastAsia" w:ascii="仿宋_GB2312" w:hAnsi="仿宋_GB2312" w:eastAsia="仿宋_GB2312" w:cs="仿宋_GB2312"/>
          <w:color w:val="000000"/>
          <w:sz w:val="28"/>
          <w:szCs w:val="28"/>
        </w:rPr>
        <w:t>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59120212">
      <w:pPr>
        <w:pStyle w:val="17"/>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1A20040C">
      <w:pPr>
        <w:pStyle w:val="17"/>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CB44736">
      <w:pPr>
        <w:pStyle w:val="17"/>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6BC1570B">
      <w:pPr>
        <w:pStyle w:val="17"/>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7E9A4396">
      <w:pPr>
        <w:pStyle w:val="17"/>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76855835">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0412D99C">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2BAFDB18">
      <w:pPr>
        <w:ind w:firstLine="4896" w:firstLineChars="1700"/>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5A410343">
      <w:pPr>
        <w:rPr>
          <w:rFonts w:hint="eastAsia" w:ascii="仿宋_GB2312" w:hAnsi="仿宋_GB2312" w:eastAsia="仿宋_GB2312" w:cs="仿宋_GB2312"/>
          <w:spacing w:val="4"/>
          <w:sz w:val="28"/>
          <w:szCs w:val="28"/>
          <w:u w:val="single"/>
          <w:lang w:val="en-US" w:eastAsia="zh-CN"/>
        </w:rPr>
      </w:pPr>
    </w:p>
    <w:p w14:paraId="676C88D7">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center"/>
        <w:rPr>
          <w:rFonts w:hint="eastAsia" w:ascii="仿宋_GB2312" w:hAnsi="仿宋_GB2312" w:eastAsia="仿宋_GB2312" w:cs="仿宋_GB2312"/>
          <w:b/>
          <w:bCs/>
          <w:kern w:val="0"/>
          <w:sz w:val="28"/>
          <w:szCs w:val="28"/>
          <w:lang w:val="en-US" w:eastAsia="zh-CN" w:bidi="ar-SA"/>
        </w:rPr>
      </w:pPr>
      <w:r>
        <w:rPr>
          <w:rFonts w:hint="eastAsia" w:ascii="仿宋_GB2312" w:hAnsi="仿宋_GB2312" w:eastAsia="仿宋_GB2312" w:cs="仿宋_GB2312"/>
          <w:b/>
          <w:bCs/>
          <w:kern w:val="0"/>
          <w:sz w:val="28"/>
          <w:szCs w:val="28"/>
          <w:lang w:val="en-US" w:eastAsia="zh-CN" w:bidi="ar-SA"/>
        </w:rPr>
        <w:t>（七）报价文件</w:t>
      </w:r>
    </w:p>
    <w:p w14:paraId="7884E1B0">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center"/>
        <w:rPr>
          <w:rFonts w:hint="default" w:ascii="仿宋_GB2312" w:hAnsi="仿宋_GB2312" w:eastAsia="仿宋_GB2312" w:cs="仿宋_GB2312"/>
          <w:b/>
          <w:bCs/>
          <w:kern w:val="0"/>
          <w:sz w:val="28"/>
          <w:szCs w:val="28"/>
          <w:lang w:val="en-US" w:eastAsia="zh-CN" w:bidi="ar-SA"/>
        </w:rPr>
      </w:pPr>
    </w:p>
    <w:tbl>
      <w:tblPr>
        <w:tblStyle w:val="9"/>
        <w:tblW w:w="46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08"/>
        <w:gridCol w:w="2009"/>
        <w:gridCol w:w="2864"/>
        <w:gridCol w:w="2009"/>
      </w:tblGrid>
      <w:tr w14:paraId="4EC3B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5000" w:type="pct"/>
            <w:gridSpan w:val="4"/>
            <w:tcBorders>
              <w:top w:val="nil"/>
              <w:left w:val="nil"/>
              <w:bottom w:val="nil"/>
              <w:right w:val="nil"/>
            </w:tcBorders>
            <w:shd w:val="clear" w:color="auto" w:fill="auto"/>
            <w:noWrap/>
            <w:vAlign w:val="center"/>
          </w:tcPr>
          <w:p w14:paraId="083D278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方正小标宋简体" w:hAnsi="方正小标宋简体" w:eastAsia="方正小标宋简体" w:cs="方正小标宋简体"/>
                <w:i w:val="0"/>
                <w:iCs w:val="0"/>
                <w:color w:val="000000"/>
                <w:kern w:val="0"/>
                <w:sz w:val="32"/>
                <w:szCs w:val="32"/>
                <w:u w:val="none"/>
                <w:lang w:val="en-US" w:eastAsia="zh-CN" w:bidi="ar"/>
              </w:rPr>
            </w:pPr>
            <w:r>
              <w:rPr>
                <w:rFonts w:hint="eastAsia" w:ascii="方正小标宋简体" w:hAnsi="方正小标宋简体" w:eastAsia="方正小标宋简体" w:cs="方正小标宋简体"/>
                <w:i w:val="0"/>
                <w:iCs w:val="0"/>
                <w:color w:val="000000"/>
                <w:kern w:val="0"/>
                <w:sz w:val="32"/>
                <w:szCs w:val="32"/>
                <w:u w:val="none"/>
                <w:lang w:val="en-US" w:eastAsia="zh-CN" w:bidi="ar"/>
              </w:rPr>
              <w:t>新塘医院工会2025年蛋糕券采购公开比选报价函</w:t>
            </w:r>
          </w:p>
          <w:p w14:paraId="3A88B61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方正小标宋简体" w:hAnsi="方正小标宋简体" w:eastAsia="方正小标宋简体" w:cs="方正小标宋简体"/>
                <w:i w:val="0"/>
                <w:iCs w:val="0"/>
                <w:color w:val="000000"/>
                <w:kern w:val="0"/>
                <w:sz w:val="32"/>
                <w:szCs w:val="32"/>
                <w:u w:val="none"/>
                <w:lang w:val="en-US" w:eastAsia="zh-CN" w:bidi="ar"/>
              </w:rPr>
            </w:pPr>
          </w:p>
        </w:tc>
      </w:tr>
      <w:tr w14:paraId="6426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805344">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序号</w:t>
            </w:r>
          </w:p>
        </w:tc>
        <w:tc>
          <w:tcPr>
            <w:tcW w:w="1257" w:type="pct"/>
            <w:tcBorders>
              <w:top w:val="single" w:color="000000" w:sz="8" w:space="0"/>
              <w:left w:val="nil"/>
              <w:bottom w:val="single" w:color="000000" w:sz="8" w:space="0"/>
              <w:right w:val="single" w:color="000000" w:sz="8" w:space="0"/>
            </w:tcBorders>
            <w:shd w:val="clear" w:color="auto" w:fill="auto"/>
            <w:vAlign w:val="center"/>
          </w:tcPr>
          <w:p w14:paraId="65F8E7A6">
            <w:pPr>
              <w:keepNext w:val="0"/>
              <w:keepLines w:val="0"/>
              <w:widowControl/>
              <w:suppressLineNumbers w:val="0"/>
              <w:jc w:val="center"/>
              <w:textAlignment w:val="cente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商品</w:t>
            </w:r>
          </w:p>
        </w:tc>
        <w:tc>
          <w:tcPr>
            <w:tcW w:w="1792" w:type="pct"/>
            <w:tcBorders>
              <w:top w:val="single" w:color="000000" w:sz="8" w:space="0"/>
              <w:left w:val="nil"/>
              <w:bottom w:val="single" w:color="000000" w:sz="8" w:space="0"/>
              <w:right w:val="single" w:color="000000" w:sz="8" w:space="0"/>
            </w:tcBorders>
            <w:shd w:val="clear" w:color="auto" w:fill="auto"/>
            <w:vAlign w:val="center"/>
          </w:tcPr>
          <w:p w14:paraId="5C3C8230">
            <w:pPr>
              <w:keepNext w:val="0"/>
              <w:keepLines w:val="0"/>
              <w:widowControl/>
              <w:suppressLineNumbers w:val="0"/>
              <w:jc w:val="center"/>
              <w:textAlignment w:val="center"/>
              <w:rPr>
                <w:rFonts w:hint="default" w:ascii="黑体" w:hAnsi="宋体" w:eastAsia="黑体" w:cs="黑体"/>
                <w:i w:val="0"/>
                <w:iCs w:val="0"/>
                <w:color w:val="000000"/>
                <w:kern w:val="2"/>
                <w:sz w:val="32"/>
                <w:szCs w:val="32"/>
                <w:u w:val="none"/>
                <w:lang w:val="en-US" w:eastAsia="zh-CN" w:bidi="ar-SA"/>
              </w:rPr>
            </w:pPr>
            <w:r>
              <w:rPr>
                <w:rFonts w:hint="eastAsia" w:ascii="黑体" w:hAnsi="宋体" w:eastAsia="黑体" w:cs="黑体"/>
                <w:i w:val="0"/>
                <w:iCs w:val="0"/>
                <w:color w:val="000000"/>
                <w:kern w:val="0"/>
                <w:sz w:val="32"/>
                <w:szCs w:val="32"/>
                <w:u w:val="none"/>
                <w:lang w:val="en-US" w:eastAsia="zh-CN" w:bidi="ar"/>
              </w:rPr>
              <w:t>券内面值金额</w:t>
            </w:r>
          </w:p>
        </w:tc>
        <w:tc>
          <w:tcPr>
            <w:tcW w:w="1257" w:type="pct"/>
            <w:tcBorders>
              <w:top w:val="single" w:color="000000" w:sz="8" w:space="0"/>
              <w:left w:val="nil"/>
              <w:bottom w:val="single" w:color="000000" w:sz="8" w:space="0"/>
              <w:right w:val="single" w:color="000000" w:sz="8" w:space="0"/>
            </w:tcBorders>
            <w:shd w:val="clear" w:color="auto" w:fill="auto"/>
            <w:vAlign w:val="center"/>
          </w:tcPr>
          <w:p w14:paraId="6DE9C67E">
            <w:pPr>
              <w:keepNext w:val="0"/>
              <w:keepLines w:val="0"/>
              <w:widowControl/>
              <w:suppressLineNumbers w:val="0"/>
              <w:jc w:val="center"/>
              <w:textAlignment w:val="center"/>
              <w:rPr>
                <w:rFonts w:hint="default" w:ascii="黑体" w:hAnsi="宋体" w:eastAsia="黑体" w:cs="黑体"/>
                <w:i w:val="0"/>
                <w:iCs w:val="0"/>
                <w:color w:val="000000"/>
                <w:sz w:val="32"/>
                <w:szCs w:val="32"/>
                <w:u w:val="none"/>
                <w:lang w:val="en-US" w:eastAsia="zh-CN"/>
              </w:rPr>
            </w:pPr>
            <w:r>
              <w:rPr>
                <w:rFonts w:hint="eastAsia" w:ascii="黑体" w:hAnsi="宋体" w:eastAsia="黑体" w:cs="黑体"/>
                <w:i w:val="0"/>
                <w:iCs w:val="0"/>
                <w:color w:val="000000"/>
                <w:sz w:val="32"/>
                <w:szCs w:val="32"/>
                <w:u w:val="none"/>
                <w:lang w:val="en-US" w:eastAsia="zh-CN"/>
              </w:rPr>
              <w:t>结算金额</w:t>
            </w:r>
          </w:p>
        </w:tc>
      </w:tr>
      <w:tr w14:paraId="517A3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93" w:type="pct"/>
            <w:tcBorders>
              <w:top w:val="nil"/>
              <w:left w:val="single" w:color="000000" w:sz="8" w:space="0"/>
              <w:bottom w:val="single" w:color="000000" w:sz="8" w:space="0"/>
              <w:right w:val="single" w:color="000000" w:sz="8" w:space="0"/>
            </w:tcBorders>
            <w:shd w:val="clear" w:color="auto" w:fill="auto"/>
            <w:vAlign w:val="center"/>
          </w:tcPr>
          <w:p w14:paraId="2415888C">
            <w:pPr>
              <w:keepNext w:val="0"/>
              <w:keepLines w:val="0"/>
              <w:widowControl/>
              <w:suppressLineNumbers w:val="0"/>
              <w:jc w:val="center"/>
              <w:textAlignment w:val="center"/>
              <w:rPr>
                <w:rFonts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1</w:t>
            </w:r>
          </w:p>
        </w:tc>
        <w:tc>
          <w:tcPr>
            <w:tcW w:w="1257" w:type="pct"/>
            <w:tcBorders>
              <w:top w:val="nil"/>
              <w:left w:val="nil"/>
              <w:bottom w:val="single" w:color="000000" w:sz="8" w:space="0"/>
              <w:right w:val="single" w:color="000000" w:sz="8" w:space="0"/>
            </w:tcBorders>
            <w:shd w:val="clear" w:color="auto" w:fill="auto"/>
            <w:vAlign w:val="center"/>
          </w:tcPr>
          <w:p w14:paraId="708F7B22">
            <w:pPr>
              <w:keepNext w:val="0"/>
              <w:keepLines w:val="0"/>
              <w:widowControl/>
              <w:suppressLineNumbers w:val="0"/>
              <w:jc w:val="center"/>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蛋糕券</w:t>
            </w:r>
          </w:p>
        </w:tc>
        <w:tc>
          <w:tcPr>
            <w:tcW w:w="1792" w:type="pct"/>
            <w:tcBorders>
              <w:top w:val="nil"/>
              <w:left w:val="nil"/>
              <w:bottom w:val="single" w:color="000000" w:sz="8" w:space="0"/>
              <w:right w:val="single" w:color="000000" w:sz="8" w:space="0"/>
            </w:tcBorders>
            <w:shd w:val="clear" w:color="auto" w:fill="auto"/>
            <w:vAlign w:val="center"/>
          </w:tcPr>
          <w:p w14:paraId="206A7D64">
            <w:pPr>
              <w:keepNext w:val="0"/>
              <w:keepLines w:val="0"/>
              <w:widowControl/>
              <w:suppressLineNumbers w:val="0"/>
              <w:jc w:val="center"/>
              <w:textAlignment w:val="center"/>
              <w:rPr>
                <w:rFonts w:hint="default" w:ascii="黑体" w:hAnsi="宋体" w:eastAsia="黑体" w:cs="黑体"/>
                <w:i w:val="0"/>
                <w:iCs w:val="0"/>
                <w:color w:val="000000"/>
                <w:kern w:val="2"/>
                <w:sz w:val="32"/>
                <w:szCs w:val="32"/>
                <w:u w:val="single"/>
                <w:lang w:val="en-US" w:eastAsia="zh-CN" w:bidi="ar-SA"/>
              </w:rPr>
            </w:pPr>
            <w:r>
              <w:rPr>
                <w:rFonts w:hint="eastAsia" w:ascii="仿宋" w:hAnsi="仿宋" w:eastAsia="仿宋" w:cs="仿宋"/>
                <w:i w:val="0"/>
                <w:iCs w:val="0"/>
                <w:color w:val="000000"/>
                <w:kern w:val="2"/>
                <w:sz w:val="32"/>
                <w:szCs w:val="32"/>
                <w:u w:val="single"/>
                <w:lang w:val="en-US" w:eastAsia="zh-CN" w:bidi="ar-SA"/>
              </w:rPr>
              <w:t xml:space="preserve">       元/张</w:t>
            </w:r>
          </w:p>
        </w:tc>
        <w:tc>
          <w:tcPr>
            <w:tcW w:w="1257" w:type="pct"/>
            <w:tcBorders>
              <w:top w:val="nil"/>
              <w:left w:val="nil"/>
              <w:bottom w:val="single" w:color="000000" w:sz="8" w:space="0"/>
              <w:right w:val="single" w:color="000000" w:sz="8" w:space="0"/>
            </w:tcBorders>
            <w:shd w:val="clear" w:color="auto" w:fill="auto"/>
            <w:noWrap/>
            <w:vAlign w:val="center"/>
          </w:tcPr>
          <w:p w14:paraId="47A78441">
            <w:pPr>
              <w:keepNext w:val="0"/>
              <w:keepLines w:val="0"/>
              <w:widowControl/>
              <w:suppressLineNumbers w:val="0"/>
              <w:jc w:val="center"/>
              <w:textAlignment w:val="center"/>
              <w:rPr>
                <w:rFonts w:hint="default" w:ascii="仿宋_GB2312" w:hAnsi="宋体" w:eastAsia="仿宋_GB2312" w:cs="仿宋_GB2312"/>
                <w:i w:val="0"/>
                <w:iCs w:val="0"/>
                <w:color w:val="000000"/>
                <w:sz w:val="32"/>
                <w:szCs w:val="32"/>
                <w:u w:val="none"/>
                <w:lang w:val="en-US" w:eastAsia="zh-CN"/>
              </w:rPr>
            </w:pPr>
            <w:r>
              <w:rPr>
                <w:rFonts w:hint="eastAsia" w:ascii="仿宋_GB2312" w:hAnsi="宋体" w:eastAsia="仿宋_GB2312" w:cs="仿宋_GB2312"/>
                <w:i w:val="0"/>
                <w:iCs w:val="0"/>
                <w:color w:val="000000"/>
                <w:sz w:val="32"/>
                <w:szCs w:val="32"/>
                <w:u w:val="none"/>
                <w:lang w:val="en-US" w:eastAsia="zh-CN"/>
              </w:rPr>
              <w:t>400元/张</w:t>
            </w:r>
          </w:p>
        </w:tc>
      </w:tr>
    </w:tbl>
    <w:p w14:paraId="42D6F6D4">
      <w:pPr>
        <w:keepNext w:val="0"/>
        <w:keepLines w:val="0"/>
        <w:widowControl/>
        <w:suppressLineNumbers w:val="0"/>
        <w:jc w:val="left"/>
        <w:textAlignment w:val="center"/>
        <w:rPr>
          <w:rFonts w:hint="eastAsia" w:ascii="黑体" w:hAnsi="宋体" w:eastAsia="黑体" w:cs="黑体"/>
          <w:i w:val="0"/>
          <w:iCs w:val="0"/>
          <w:color w:val="000000"/>
          <w:kern w:val="0"/>
          <w:sz w:val="28"/>
          <w:szCs w:val="28"/>
          <w:u w:val="none"/>
          <w:lang w:val="en-US" w:eastAsia="zh-CN" w:bidi="ar"/>
        </w:rPr>
      </w:pPr>
      <w:r>
        <w:rPr>
          <w:rFonts w:hint="eastAsia" w:ascii="黑体" w:hAnsi="宋体" w:eastAsia="黑体" w:cs="黑体"/>
          <w:i w:val="0"/>
          <w:iCs w:val="0"/>
          <w:color w:val="000000"/>
          <w:kern w:val="0"/>
          <w:sz w:val="28"/>
          <w:szCs w:val="28"/>
          <w:u w:val="none"/>
          <w:lang w:val="en-US" w:eastAsia="zh-CN" w:bidi="ar"/>
        </w:rPr>
        <w:t>填写说明：</w:t>
      </w:r>
    </w:p>
    <w:p w14:paraId="19F96FEE">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1.券内面值金额为蛋糕券可使用的实际价值（面值），结算金额为项目合同结算价格。</w:t>
      </w:r>
    </w:p>
    <w:p w14:paraId="3815F1C4">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2.供应商只对券内面值金额作报价，券内面值金额必须大于或等于400元/张。</w:t>
      </w:r>
    </w:p>
    <w:p w14:paraId="74463859">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p>
    <w:p w14:paraId="59D9697A">
      <w:pPr>
        <w:keepNext w:val="0"/>
        <w:keepLines w:val="0"/>
        <w:widowControl/>
        <w:numPr>
          <w:ilvl w:val="0"/>
          <w:numId w:val="0"/>
        </w:numPr>
        <w:suppressLineNumbers w:val="0"/>
        <w:ind w:firstLine="560" w:firstLineChars="200"/>
        <w:jc w:val="left"/>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                          供应商名称：（公章）</w:t>
      </w:r>
    </w:p>
    <w:p w14:paraId="58AE458F">
      <w:pPr>
        <w:keepNext w:val="0"/>
        <w:keepLines w:val="0"/>
        <w:widowControl/>
        <w:numPr>
          <w:ilvl w:val="0"/>
          <w:numId w:val="0"/>
        </w:numPr>
        <w:suppressLineNumbers w:val="0"/>
        <w:ind w:firstLine="560" w:firstLineChars="200"/>
        <w:jc w:val="left"/>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                          日期：</w:t>
      </w:r>
    </w:p>
    <w:sectPr>
      <w:footerReference r:id="rId3" w:type="default"/>
      <w:pgSz w:w="11906" w:h="16838"/>
      <w:pgMar w:top="1440" w:right="1803" w:bottom="1440" w:left="1803" w:header="851" w:footer="992"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5135F63-3C49-47DA-8ECA-20929864D75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5BE8345B-30BD-4C3C-8CE5-2AE9E375F4B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AE7B3487-F04F-46FF-AF23-5BADE201D82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3C3E7">
    <w:pPr>
      <w:pStyle w:val="7"/>
      <w:jc w:val="center"/>
    </w:pPr>
    <w:r>
      <w:fldChar w:fldCharType="begin"/>
    </w:r>
    <w:r>
      <w:instrText xml:space="preserve">PAGE   \* MERGEFORMAT</w:instrText>
    </w:r>
    <w:r>
      <w:fldChar w:fldCharType="separate"/>
    </w:r>
    <w:r>
      <w:rPr>
        <w:lang w:val="zh-CN"/>
      </w:rPr>
      <w:t>2</w:t>
    </w:r>
    <w:r>
      <w:fldChar w:fldCharType="end"/>
    </w:r>
  </w:p>
  <w:p w14:paraId="5DEEAF57">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xOTVmNjJhOTBhOGViZjYyZGZmYjBiNGNmZTQwNzYifQ=="/>
  </w:docVars>
  <w:rsids>
    <w:rsidRoot w:val="5ECE3332"/>
    <w:rsid w:val="00C5022D"/>
    <w:rsid w:val="05A70507"/>
    <w:rsid w:val="06490367"/>
    <w:rsid w:val="069E4DCC"/>
    <w:rsid w:val="0CB877EC"/>
    <w:rsid w:val="0E65475F"/>
    <w:rsid w:val="10500114"/>
    <w:rsid w:val="110805BA"/>
    <w:rsid w:val="12062D4C"/>
    <w:rsid w:val="167340F4"/>
    <w:rsid w:val="17F11DA8"/>
    <w:rsid w:val="1A8D5D37"/>
    <w:rsid w:val="1B79633D"/>
    <w:rsid w:val="1CD5413A"/>
    <w:rsid w:val="1E0E648E"/>
    <w:rsid w:val="20C16F5A"/>
    <w:rsid w:val="24BB79C6"/>
    <w:rsid w:val="25FC431D"/>
    <w:rsid w:val="2A6C52BE"/>
    <w:rsid w:val="2FA7475C"/>
    <w:rsid w:val="35043C5C"/>
    <w:rsid w:val="35166B7A"/>
    <w:rsid w:val="374A5A52"/>
    <w:rsid w:val="38D60A52"/>
    <w:rsid w:val="39F83591"/>
    <w:rsid w:val="41C45818"/>
    <w:rsid w:val="428216CB"/>
    <w:rsid w:val="45A00626"/>
    <w:rsid w:val="480A63EB"/>
    <w:rsid w:val="48CC36A0"/>
    <w:rsid w:val="4978052B"/>
    <w:rsid w:val="4D1C2823"/>
    <w:rsid w:val="4D831545"/>
    <w:rsid w:val="52EF4B5B"/>
    <w:rsid w:val="56BE0ACC"/>
    <w:rsid w:val="572A1411"/>
    <w:rsid w:val="579208EE"/>
    <w:rsid w:val="57B74973"/>
    <w:rsid w:val="59004CF9"/>
    <w:rsid w:val="59667196"/>
    <w:rsid w:val="5A797258"/>
    <w:rsid w:val="5B352C09"/>
    <w:rsid w:val="5ECE3332"/>
    <w:rsid w:val="62E91F6A"/>
    <w:rsid w:val="66990C0E"/>
    <w:rsid w:val="682A6D2E"/>
    <w:rsid w:val="68E5174E"/>
    <w:rsid w:val="72CE5C6C"/>
    <w:rsid w:val="738E2429"/>
    <w:rsid w:val="77550B36"/>
    <w:rsid w:val="7FD80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autoRedefine/>
    <w:qFormat/>
    <w:uiPriority w:val="0"/>
    <w:rPr>
      <w:b/>
    </w:rPr>
  </w:style>
  <w:style w:type="character" w:styleId="13">
    <w:name w:val="Hyperlink"/>
    <w:basedOn w:val="11"/>
    <w:autoRedefine/>
    <w:qFormat/>
    <w:uiPriority w:val="0"/>
    <w:rPr>
      <w:color w:val="0000FF"/>
      <w:u w:val="single"/>
    </w:rPr>
  </w:style>
  <w:style w:type="paragraph" w:customStyle="1" w:styleId="14">
    <w:name w:val="正文正"/>
    <w:basedOn w:val="1"/>
    <w:autoRedefine/>
    <w:qFormat/>
    <w:uiPriority w:val="0"/>
    <w:pPr>
      <w:spacing w:line="560" w:lineRule="exact"/>
      <w:ind w:firstLine="561"/>
    </w:pPr>
    <w:rPr>
      <w:rFonts w:ascii="Calibri" w:hAnsi="Calibri"/>
      <w:sz w:val="28"/>
      <w:szCs w:val="28"/>
    </w:rPr>
  </w:style>
  <w:style w:type="paragraph" w:customStyle="1" w:styleId="15">
    <w:name w:val="List Paragraph"/>
    <w:basedOn w:val="1"/>
    <w:autoRedefine/>
    <w:qFormat/>
    <w:uiPriority w:val="99"/>
    <w:pPr>
      <w:ind w:firstLine="420" w:firstLineChars="200"/>
    </w:pPr>
  </w:style>
  <w:style w:type="paragraph" w:customStyle="1" w:styleId="16">
    <w:name w:val="_Style 28"/>
    <w:basedOn w:val="1"/>
    <w:next w:val="15"/>
    <w:autoRedefine/>
    <w:qFormat/>
    <w:uiPriority w:val="99"/>
    <w:pPr>
      <w:ind w:firstLine="420" w:firstLineChars="200"/>
    </w:pPr>
  </w:style>
  <w:style w:type="paragraph" w:customStyle="1" w:styleId="17">
    <w:name w:val="列出段落1"/>
    <w:basedOn w:val="1"/>
    <w:autoRedefine/>
    <w:qFormat/>
    <w:uiPriority w:val="99"/>
    <w:pPr>
      <w:ind w:firstLine="420" w:firstLineChars="200"/>
    </w:pPr>
    <w:rPr>
      <w:szCs w:val="21"/>
    </w:rPr>
  </w:style>
  <w:style w:type="character" w:customStyle="1" w:styleId="18">
    <w:name w:val="font11"/>
    <w:basedOn w:val="11"/>
    <w:autoRedefine/>
    <w:qFormat/>
    <w:uiPriority w:val="0"/>
    <w:rPr>
      <w:rFonts w:hint="eastAsia" w:ascii="仿宋_GB2312" w:eastAsia="仿宋_GB2312" w:cs="仿宋_GB2312"/>
      <w:b/>
      <w:bCs/>
      <w:color w:val="000000"/>
      <w:sz w:val="28"/>
      <w:szCs w:val="28"/>
      <w:u w:val="none"/>
    </w:rPr>
  </w:style>
  <w:style w:type="character" w:customStyle="1" w:styleId="19">
    <w:name w:val="font31"/>
    <w:basedOn w:val="11"/>
    <w:autoRedefine/>
    <w:qFormat/>
    <w:uiPriority w:val="0"/>
    <w:rPr>
      <w:rFonts w:hint="eastAsia" w:ascii="仿宋_GB2312" w:eastAsia="仿宋_GB2312" w:cs="仿宋_GB2312"/>
      <w:color w:val="000000"/>
      <w:sz w:val="28"/>
      <w:szCs w:val="28"/>
      <w:u w:val="none"/>
    </w:rPr>
  </w:style>
  <w:style w:type="character" w:customStyle="1" w:styleId="20">
    <w:name w:val="font21"/>
    <w:basedOn w:val="11"/>
    <w:autoRedefine/>
    <w:qFormat/>
    <w:uiPriority w:val="0"/>
    <w:rPr>
      <w:rFonts w:hint="eastAsia" w:ascii="仿宋_GB2312" w:eastAsia="仿宋_GB2312" w:cs="仿宋_GB2312"/>
      <w:color w:val="000000"/>
      <w:sz w:val="28"/>
      <w:szCs w:val="28"/>
      <w:u w:val="none"/>
    </w:rPr>
  </w:style>
  <w:style w:type="character" w:customStyle="1" w:styleId="21">
    <w:name w:val="font41"/>
    <w:basedOn w:val="11"/>
    <w:autoRedefine/>
    <w:qFormat/>
    <w:uiPriority w:val="0"/>
    <w:rPr>
      <w:rFonts w:ascii="Arial" w:hAnsi="Arial" w:cs="Arial"/>
      <w:color w:val="000000"/>
      <w:sz w:val="28"/>
      <w:szCs w:val="28"/>
      <w:u w:val="none"/>
    </w:rPr>
  </w:style>
  <w:style w:type="character" w:customStyle="1" w:styleId="22">
    <w:name w:val="font51"/>
    <w:basedOn w:val="11"/>
    <w:autoRedefine/>
    <w:qFormat/>
    <w:uiPriority w:val="0"/>
    <w:rPr>
      <w:rFonts w:hint="eastAsia" w:ascii="仿宋_GB2312" w:eastAsia="仿宋_GB2312" w:cs="仿宋_GB2312"/>
      <w:color w:val="000000"/>
      <w:sz w:val="28"/>
      <w:szCs w:val="28"/>
      <w:u w:val="single"/>
    </w:rPr>
  </w:style>
  <w:style w:type="character" w:customStyle="1" w:styleId="23">
    <w:name w:val="font61"/>
    <w:basedOn w:val="11"/>
    <w:autoRedefine/>
    <w:qFormat/>
    <w:uiPriority w:val="0"/>
    <w:rPr>
      <w:rFonts w:hint="eastAsia" w:ascii="仿宋_GB2312" w:eastAsia="仿宋_GB2312" w:cs="仿宋_GB2312"/>
      <w:color w:val="000000"/>
      <w:sz w:val="24"/>
      <w:szCs w:val="24"/>
      <w:u w:val="single"/>
    </w:rPr>
  </w:style>
  <w:style w:type="character" w:customStyle="1" w:styleId="24">
    <w:name w:val="font71"/>
    <w:basedOn w:val="11"/>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884</Words>
  <Characters>904</Characters>
  <Lines>0</Lines>
  <Paragraphs>0</Paragraphs>
  <TotalTime>13</TotalTime>
  <ScaleCrop>false</ScaleCrop>
  <LinksUpToDate>false</LinksUpToDate>
  <CharactersWithSpaces>1165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2024-08-28T09:21:00Z</cp:lastPrinted>
  <dcterms:modified xsi:type="dcterms:W3CDTF">2025-10-13T12:26:11Z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86080F003F3F491BBE9C0C68F8035C16_13</vt:lpwstr>
  </property>
  <property fmtid="{D5CDD505-2E9C-101B-9397-08002B2CF9AE}" pid="4" name="KSOTemplateDocerSaveRecord">
    <vt:lpwstr>eyJoZGlkIjoiZWU5OGFmNmMwNzc0YmViZGNmMmU3MTY3ZDgyOTNhMTUiLCJ1c2VySWQiOiIyNjAzMjA0NjkifQ==</vt:lpwstr>
  </property>
</Properties>
</file>