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FF64DA9">
      <w:pPr>
        <w:pStyle w:val="13"/>
        <w:numPr>
          <w:ilvl w:val="0"/>
          <w:numId w:val="0"/>
        </w:numPr>
        <w:spacing w:after="159" w:afterLines="50"/>
        <w:jc w:val="left"/>
        <w:rPr>
          <w:rFonts w:hint="eastAsia" w:ascii="仿宋_GB2312" w:hAnsi="仿宋_GB2312" w:eastAsia="仿宋_GB2312" w:cs="仿宋_GB2312"/>
          <w:b/>
          <w:bCs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lang w:val="en-US" w:eastAsia="zh-CN"/>
        </w:rPr>
        <w:t>附件4</w:t>
      </w:r>
      <w:bookmarkStart w:id="0" w:name="_GoBack"/>
      <w:bookmarkEnd w:id="0"/>
    </w:p>
    <w:p w14:paraId="3AD17B2C">
      <w:pPr>
        <w:pStyle w:val="13"/>
        <w:numPr>
          <w:ilvl w:val="0"/>
          <w:numId w:val="0"/>
        </w:numPr>
        <w:spacing w:after="159" w:afterLines="50"/>
        <w:jc w:val="center"/>
        <w:rPr>
          <w:rFonts w:hint="eastAsia" w:ascii="仿宋_GB2312" w:hAnsi="仿宋_GB2312" w:eastAsia="仿宋_GB2312" w:cs="仿宋_GB2312"/>
          <w:b/>
          <w:bCs/>
        </w:rPr>
      </w:pPr>
      <w:r>
        <w:rPr>
          <w:rFonts w:hint="eastAsia" w:ascii="仿宋_GB2312" w:hAnsi="仿宋_GB2312" w:eastAsia="仿宋_GB2312" w:cs="仿宋_GB2312"/>
          <w:b/>
          <w:bCs/>
          <w:lang w:val="en-US" w:eastAsia="zh-CN"/>
        </w:rPr>
        <w:t>新塘镇中心卫生院2026年擦手纸等清洁用纸采购公开询价</w:t>
      </w:r>
      <w:r>
        <w:rPr>
          <w:rFonts w:hint="eastAsia" w:ascii="仿宋_GB2312" w:hAnsi="仿宋_GB2312" w:eastAsia="仿宋_GB2312" w:cs="仿宋_GB2312"/>
          <w:b/>
          <w:bCs/>
        </w:rPr>
        <w:t>报价表</w:t>
      </w:r>
    </w:p>
    <w:p w14:paraId="76BE553B">
      <w:pPr>
        <w:pStyle w:val="13"/>
        <w:numPr>
          <w:ilvl w:val="0"/>
          <w:numId w:val="0"/>
        </w:numPr>
        <w:spacing w:after="159" w:afterLines="50"/>
        <w:jc w:val="center"/>
        <w:rPr>
          <w:rFonts w:hint="eastAsia" w:ascii="仿宋_GB2312" w:hAnsi="仿宋_GB2312" w:eastAsia="仿宋_GB2312" w:cs="仿宋_GB2312"/>
          <w:b/>
          <w:bCs/>
        </w:rPr>
      </w:pPr>
    </w:p>
    <w:tbl>
      <w:tblPr>
        <w:tblStyle w:val="9"/>
        <w:tblW w:w="8191" w:type="dxa"/>
        <w:tblInd w:w="9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8"/>
        <w:gridCol w:w="1204"/>
        <w:gridCol w:w="1578"/>
        <w:gridCol w:w="1333"/>
        <w:gridCol w:w="1005"/>
        <w:gridCol w:w="1410"/>
        <w:gridCol w:w="983"/>
      </w:tblGrid>
      <w:tr w14:paraId="7D2112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7" w:hRule="atLeast"/>
        </w:trPr>
        <w:tc>
          <w:tcPr>
            <w:tcW w:w="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1C319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12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1CB7E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商品名称</w:t>
            </w:r>
          </w:p>
        </w:tc>
        <w:tc>
          <w:tcPr>
            <w:tcW w:w="15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85F11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top"/>
          </w:tcPr>
          <w:p w14:paraId="4507D7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top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预估需求量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9385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单价（元）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D7EF7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合计（元）</w:t>
            </w:r>
          </w:p>
        </w:tc>
        <w:tc>
          <w:tcPr>
            <w:tcW w:w="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7A408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品牌，型号</w:t>
            </w:r>
          </w:p>
        </w:tc>
      </w:tr>
      <w:tr w14:paraId="0904AF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B3A6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333333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333333"/>
                <w:kern w:val="0"/>
                <w:sz w:val="28"/>
                <w:szCs w:val="28"/>
                <w:lang w:val="en-US" w:eastAsia="zh-CN" w:bidi="ar"/>
              </w:rPr>
              <w:t>1</w:t>
            </w:r>
          </w:p>
        </w:tc>
        <w:tc>
          <w:tcPr>
            <w:tcW w:w="12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BFEF31">
            <w:pPr>
              <w:pStyle w:val="8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leftChars="0" w:right="0" w:rightChars="0"/>
              <w:jc w:val="center"/>
              <w:textAlignment w:val="auto"/>
              <w:rPr>
                <w:rFonts w:ascii="仿宋" w:hAnsi="仿宋" w:eastAsia="仿宋" w:cs="仿宋"/>
                <w:i w:val="0"/>
                <w:iCs w:val="0"/>
                <w:color w:val="333333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color w:val="333333"/>
                <w:kern w:val="0"/>
                <w:sz w:val="28"/>
                <w:szCs w:val="28"/>
                <w:lang w:val="en-US" w:eastAsia="zh-CN" w:bidi="ar"/>
              </w:rPr>
              <w:t>擦手纸</w:t>
            </w:r>
          </w:p>
        </w:tc>
        <w:tc>
          <w:tcPr>
            <w:tcW w:w="15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B8D9FF">
            <w:pPr>
              <w:pStyle w:val="8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olor w:val="333333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color w:val="333333"/>
                <w:kern w:val="0"/>
                <w:sz w:val="24"/>
                <w:szCs w:val="24"/>
                <w:lang w:val="en-US" w:eastAsia="zh-CN" w:bidi="ar"/>
              </w:rPr>
              <w:t>210*220，200张/包，三折，100%原生木浆制，不低于350克/包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B962D8">
            <w:pPr>
              <w:pStyle w:val="8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color w:val="333333"/>
                <w:sz w:val="28"/>
                <w:szCs w:val="28"/>
                <w:lang w:val="en-US" w:eastAsia="zh-CN"/>
              </w:rPr>
              <w:t>17,000包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9415EA">
            <w:pPr>
              <w:jc w:val="center"/>
              <w:rPr>
                <w:rFonts w:hint="default" w:ascii="仿宋" w:hAnsi="仿宋" w:eastAsia="仿宋" w:cs="仿宋"/>
                <w:i w:val="0"/>
                <w:iCs w:val="0"/>
                <w:color w:val="333333"/>
                <w:sz w:val="28"/>
                <w:szCs w:val="28"/>
                <w:u w:val="none"/>
                <w:lang w:val="en-US"/>
              </w:rPr>
            </w:pP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8F8609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059B49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BD320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6004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333333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333333"/>
                <w:kern w:val="0"/>
                <w:sz w:val="28"/>
                <w:szCs w:val="28"/>
                <w:lang w:val="en-US" w:eastAsia="zh-CN" w:bidi="ar"/>
              </w:rPr>
              <w:t>2</w:t>
            </w:r>
          </w:p>
        </w:tc>
        <w:tc>
          <w:tcPr>
            <w:tcW w:w="12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EE0A7E">
            <w:pPr>
              <w:pStyle w:val="8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olor w:val="333333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color w:val="333333"/>
                <w:sz w:val="28"/>
                <w:szCs w:val="28"/>
                <w:lang w:val="en-US" w:eastAsia="zh-CN"/>
              </w:rPr>
              <w:t>卷纸（纸球）</w:t>
            </w:r>
          </w:p>
        </w:tc>
        <w:tc>
          <w:tcPr>
            <w:tcW w:w="15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7FF0A5">
            <w:pPr>
              <w:pStyle w:val="8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olor w:val="333333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color w:val="333333"/>
                <w:kern w:val="0"/>
                <w:sz w:val="24"/>
                <w:szCs w:val="24"/>
                <w:lang w:val="en-US" w:eastAsia="zh-CN" w:bidi="ar"/>
              </w:rPr>
              <w:t>4层，100%原生木浆制，不低于180克/卷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024B55">
            <w:pPr>
              <w:pStyle w:val="8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color w:val="333333"/>
                <w:sz w:val="28"/>
                <w:szCs w:val="28"/>
                <w:lang w:val="en-US" w:eastAsia="zh-CN"/>
              </w:rPr>
              <w:t>15,000卷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F7F69C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333333"/>
                <w:sz w:val="28"/>
                <w:szCs w:val="28"/>
                <w:u w:val="none"/>
              </w:rPr>
            </w:pP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0E6956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F73773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4DABB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67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29CC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333333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333333"/>
                <w:kern w:val="0"/>
                <w:sz w:val="28"/>
                <w:szCs w:val="28"/>
                <w:lang w:val="en-US" w:eastAsia="zh-CN" w:bidi="ar"/>
              </w:rPr>
              <w:t>3</w:t>
            </w:r>
          </w:p>
        </w:tc>
        <w:tc>
          <w:tcPr>
            <w:tcW w:w="1204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CC4277">
            <w:pPr>
              <w:pStyle w:val="8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olor w:val="333333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color w:val="333333"/>
                <w:kern w:val="0"/>
                <w:sz w:val="28"/>
                <w:szCs w:val="28"/>
                <w:lang w:val="en-US" w:eastAsia="zh-CN" w:bidi="ar"/>
              </w:rPr>
              <w:t>大卷纸</w:t>
            </w:r>
          </w:p>
        </w:tc>
        <w:tc>
          <w:tcPr>
            <w:tcW w:w="157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6B5C81">
            <w:pPr>
              <w:pStyle w:val="8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olor w:val="333333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color w:val="333333"/>
                <w:kern w:val="0"/>
                <w:sz w:val="24"/>
                <w:szCs w:val="24"/>
                <w:lang w:val="en-US" w:eastAsia="zh-CN" w:bidi="ar"/>
              </w:rPr>
              <w:t>四层，220米，100%原生木浆制，不低于700克/卷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16382C">
            <w:pPr>
              <w:pStyle w:val="8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color w:val="333333"/>
                <w:sz w:val="28"/>
                <w:szCs w:val="28"/>
                <w:lang w:val="en-US" w:eastAsia="zh-CN"/>
              </w:rPr>
              <w:t>1,200卷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3350AB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333333"/>
                <w:sz w:val="28"/>
                <w:szCs w:val="28"/>
                <w:u w:val="none"/>
              </w:rPr>
            </w:pP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A40EB3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83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E0428A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9C645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1" w:hRule="atLeast"/>
        </w:trPr>
        <w:tc>
          <w:tcPr>
            <w:tcW w:w="346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8" w:space="0"/>
            </w:tcBorders>
            <w:shd w:val="clear" w:color="auto" w:fill="auto"/>
            <w:vAlign w:val="center"/>
          </w:tcPr>
          <w:p w14:paraId="504FF4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333333"/>
                <w:kern w:val="0"/>
                <w:sz w:val="28"/>
                <w:szCs w:val="28"/>
                <w:lang w:val="en-US" w:eastAsia="zh-CN" w:bidi="ar"/>
              </w:rPr>
              <w:t>项目总报价</w:t>
            </w:r>
          </w:p>
        </w:tc>
        <w:tc>
          <w:tcPr>
            <w:tcW w:w="4731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F47F8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Style w:val="23"/>
                <w:rFonts w:hAnsi="宋体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大写（人民币）</w:t>
            </w:r>
            <w:r>
              <w:rPr>
                <w:rStyle w:val="22"/>
                <w:rFonts w:hAnsi="宋体"/>
                <w:lang w:val="en-US" w:eastAsia="zh-CN" w:bidi="ar"/>
              </w:rPr>
              <w:t xml:space="preserve">             </w:t>
            </w:r>
            <w:r>
              <w:rPr>
                <w:rStyle w:val="22"/>
                <w:rFonts w:hint="eastAsia" w:hAnsi="宋体"/>
                <w:lang w:val="en-US" w:eastAsia="zh-CN" w:bidi="ar"/>
              </w:rPr>
              <w:t xml:space="preserve">   </w:t>
            </w:r>
            <w:r>
              <w:rPr>
                <w:rStyle w:val="23"/>
                <w:rFonts w:hAnsi="宋体"/>
                <w:lang w:val="en-US" w:eastAsia="zh-CN" w:bidi="ar"/>
              </w:rPr>
              <w:t xml:space="preserve"> </w:t>
            </w:r>
          </w:p>
          <w:p w14:paraId="112D2C0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小写</w:t>
            </w:r>
            <w:r>
              <w:rPr>
                <w:rFonts w:ascii="Arial" w:hAnsi="Arial" w:eastAsia="仿宋_GB2312" w:cs="Arial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¥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</w:t>
            </w:r>
            <w:r>
              <w:rPr>
                <w:rStyle w:val="22"/>
                <w:rFonts w:hAnsi="宋体"/>
                <w:lang w:val="en-US" w:eastAsia="zh-CN" w:bidi="ar"/>
              </w:rPr>
              <w:t xml:space="preserve">             元</w:t>
            </w:r>
            <w:r>
              <w:rPr>
                <w:rStyle w:val="23"/>
                <w:rFonts w:hAnsi="宋体"/>
                <w:lang w:val="en-US" w:eastAsia="zh-CN" w:bidi="ar"/>
              </w:rPr>
              <w:t xml:space="preserve"> </w:t>
            </w:r>
          </w:p>
        </w:tc>
      </w:tr>
    </w:tbl>
    <w:p w14:paraId="77C5A33C">
      <w:pPr>
        <w:pStyle w:val="13"/>
        <w:spacing w:line="240" w:lineRule="auto"/>
        <w:ind w:firstLine="0"/>
        <w:rPr>
          <w:rFonts w:hint="eastAsia" w:ascii="仿宋_GB2312" w:hAnsi="仿宋_GB2312" w:eastAsia="仿宋_GB2312" w:cs="仿宋_GB2312"/>
          <w:b w:val="0"/>
          <w:bCs/>
          <w:kern w:val="0"/>
          <w:lang w:bidi="ar"/>
        </w:rPr>
      </w:pPr>
      <w:r>
        <w:rPr>
          <w:rFonts w:hint="eastAsia" w:ascii="仿宋_GB2312" w:hAnsi="仿宋_GB2312" w:eastAsia="仿宋_GB2312" w:cs="仿宋_GB2312"/>
          <w:b w:val="0"/>
          <w:bCs/>
          <w:kern w:val="0"/>
          <w:lang w:bidi="ar"/>
        </w:rPr>
        <w:t>填表说明：</w:t>
      </w:r>
    </w:p>
    <w:p w14:paraId="266C9E77">
      <w:pPr>
        <w:pStyle w:val="8"/>
        <w:keepNext w:val="0"/>
        <w:keepLines w:val="0"/>
        <w:pageBreakBefore w:val="0"/>
        <w:widowControl w:val="0"/>
        <w:numPr>
          <w:ilvl w:val="0"/>
          <w:numId w:val="1"/>
        </w:numP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420" w:hanging="420"/>
        <w:textAlignment w:val="auto"/>
        <w:rPr>
          <w:rFonts w:hint="eastAsia" w:ascii="仿宋_GB2312" w:hAnsi="仿宋_GB2312" w:eastAsia="仿宋_GB2312" w:cs="仿宋_GB2312"/>
          <w:b w:val="0"/>
          <w:bCs/>
          <w:sz w:val="28"/>
          <w:szCs w:val="28"/>
          <w:u w:val="single"/>
        </w:rPr>
      </w:pPr>
      <w:r>
        <w:rPr>
          <w:rFonts w:hint="eastAsia" w:ascii="仿宋_GB2312" w:hAnsi="仿宋_GB2312" w:eastAsia="仿宋_GB2312" w:cs="仿宋_GB2312"/>
          <w:b w:val="0"/>
          <w:bCs/>
          <w:sz w:val="28"/>
          <w:szCs w:val="28"/>
          <w:u w:val="none"/>
        </w:rPr>
        <w:t>供应商必须按报价表的格式填写，除单价、金额或项目要求填写的内容外，不得擅自改动报价表内容，</w:t>
      </w:r>
      <w:r>
        <w:rPr>
          <w:rFonts w:hint="eastAsia" w:ascii="仿宋_GB2312" w:hAnsi="仿宋_GB2312" w:eastAsia="仿宋_GB2312" w:cs="仿宋_GB2312"/>
          <w:b w:val="0"/>
          <w:bCs/>
          <w:sz w:val="28"/>
          <w:szCs w:val="28"/>
        </w:rPr>
        <w:t>否则</w:t>
      </w:r>
      <w:r>
        <w:rPr>
          <w:rFonts w:hint="eastAsia" w:ascii="仿宋_GB2312" w:hAnsi="仿宋_GB2312" w:eastAsia="仿宋_GB2312" w:cs="仿宋_GB2312"/>
          <w:b w:val="0"/>
          <w:bCs/>
          <w:sz w:val="28"/>
          <w:szCs w:val="28"/>
          <w:lang w:val="en-US" w:eastAsia="zh-CN"/>
        </w:rPr>
        <w:t>按无效响应处理</w:t>
      </w:r>
      <w:r>
        <w:rPr>
          <w:rFonts w:hint="eastAsia" w:ascii="仿宋_GB2312" w:hAnsi="仿宋_GB2312" w:eastAsia="仿宋_GB2312" w:cs="仿宋_GB2312"/>
          <w:b w:val="0"/>
          <w:bCs/>
          <w:sz w:val="28"/>
          <w:szCs w:val="28"/>
          <w:lang w:eastAsia="zh-CN"/>
        </w:rPr>
        <w:t>。</w:t>
      </w:r>
    </w:p>
    <w:p w14:paraId="74F5BF79">
      <w:pPr>
        <w:pStyle w:val="8"/>
        <w:keepNext w:val="0"/>
        <w:keepLines w:val="0"/>
        <w:pageBreakBefore w:val="0"/>
        <w:widowControl w:val="0"/>
        <w:numPr>
          <w:ilvl w:val="0"/>
          <w:numId w:val="1"/>
        </w:numP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420" w:hanging="420"/>
        <w:textAlignment w:val="auto"/>
        <w:rPr>
          <w:rFonts w:hint="eastAsia" w:ascii="仿宋_GB2312" w:hAnsi="仿宋_GB2312" w:eastAsia="仿宋_GB2312" w:cs="仿宋_GB2312"/>
          <w:b w:val="0"/>
          <w:bCs/>
          <w:sz w:val="28"/>
          <w:szCs w:val="28"/>
          <w:u w:val="single"/>
        </w:rPr>
      </w:pPr>
      <w:r>
        <w:rPr>
          <w:rFonts w:hint="eastAsia" w:ascii="仿宋_GB2312" w:hAnsi="仿宋_GB2312" w:eastAsia="仿宋_GB2312" w:cs="仿宋_GB2312"/>
          <w:b w:val="0"/>
          <w:bCs/>
          <w:sz w:val="28"/>
          <w:szCs w:val="28"/>
          <w:lang w:val="en-US" w:eastAsia="zh-CN"/>
        </w:rPr>
        <w:t>按单价汇总金额以及项目总报价计算结果需准确无误，否则</w:t>
      </w:r>
      <w:r>
        <w:rPr>
          <w:rFonts w:hint="eastAsia" w:ascii="仿宋_GB2312" w:hAnsi="仿宋_GB2312" w:eastAsia="仿宋_GB2312" w:cs="仿宋_GB2312"/>
          <w:b w:val="0"/>
          <w:bCs/>
          <w:sz w:val="28"/>
          <w:szCs w:val="28"/>
        </w:rPr>
        <w:t>不推荐为</w:t>
      </w:r>
      <w:r>
        <w:rPr>
          <w:rFonts w:hint="eastAsia" w:ascii="仿宋_GB2312" w:hAnsi="仿宋_GB2312" w:eastAsia="仿宋_GB2312" w:cs="仿宋_GB2312"/>
          <w:b w:val="0"/>
          <w:bCs/>
          <w:sz w:val="28"/>
          <w:szCs w:val="28"/>
          <w:lang w:val="en-US" w:eastAsia="zh-CN"/>
        </w:rPr>
        <w:t>中选供应商。</w:t>
      </w:r>
    </w:p>
    <w:p w14:paraId="1DEC04C4">
      <w:pPr>
        <w:spacing w:line="560" w:lineRule="exact"/>
        <w:ind w:firstLine="2016" w:firstLineChars="700"/>
        <w:jc w:val="left"/>
        <w:rPr>
          <w:rFonts w:hint="eastAsia" w:ascii="仿宋_GB2312" w:hAnsi="仿宋_GB2312" w:eastAsia="仿宋_GB2312" w:cs="仿宋_GB2312"/>
          <w:spacing w:val="4"/>
          <w:sz w:val="28"/>
          <w:szCs w:val="28"/>
        </w:rPr>
      </w:pPr>
    </w:p>
    <w:p w14:paraId="21B4A376">
      <w:pPr>
        <w:spacing w:line="560" w:lineRule="exact"/>
        <w:ind w:firstLine="2016" w:firstLineChars="700"/>
        <w:jc w:val="left"/>
        <w:rPr>
          <w:rFonts w:hint="eastAsia" w:ascii="仿宋_GB2312" w:hAnsi="仿宋_GB2312" w:eastAsia="仿宋_GB2312" w:cs="仿宋_GB2312"/>
          <w:sz w:val="28"/>
          <w:szCs w:val="28"/>
          <w:u w:val="single"/>
        </w:rPr>
      </w:pPr>
      <w:r>
        <w:rPr>
          <w:rFonts w:hint="eastAsia" w:ascii="仿宋_GB2312" w:hAnsi="仿宋_GB2312" w:eastAsia="仿宋_GB2312" w:cs="仿宋_GB2312"/>
          <w:spacing w:val="4"/>
          <w:sz w:val="28"/>
          <w:szCs w:val="28"/>
        </w:rPr>
        <w:t>供应商名称（</w:t>
      </w:r>
      <w:r>
        <w:rPr>
          <w:rFonts w:hint="eastAsia" w:ascii="仿宋_GB2312" w:hAnsi="仿宋_GB2312" w:eastAsia="仿宋_GB2312" w:cs="仿宋_GB2312"/>
          <w:sz w:val="28"/>
          <w:szCs w:val="28"/>
        </w:rPr>
        <w:t>单位盖</w:t>
      </w:r>
      <w:r>
        <w:rPr>
          <w:rFonts w:hint="eastAsia" w:ascii="仿宋_GB2312" w:hAnsi="仿宋_GB2312" w:eastAsia="仿宋_GB2312" w:cs="仿宋_GB2312"/>
          <w:spacing w:val="4"/>
          <w:sz w:val="28"/>
          <w:szCs w:val="28"/>
        </w:rPr>
        <w:t>公章）：</w:t>
      </w:r>
      <w:r>
        <w:rPr>
          <w:rFonts w:hint="eastAsia" w:ascii="仿宋_GB2312" w:hAnsi="仿宋_GB2312" w:eastAsia="仿宋_GB2312" w:cs="仿宋_GB2312"/>
          <w:spacing w:val="4"/>
          <w:sz w:val="28"/>
          <w:szCs w:val="28"/>
          <w:u w:val="single"/>
        </w:rPr>
        <w:t xml:space="preserve">              </w:t>
      </w:r>
    </w:p>
    <w:p w14:paraId="370D12D6">
      <w:pPr>
        <w:spacing w:line="560" w:lineRule="exact"/>
        <w:ind w:firstLine="4896" w:firstLineChars="1700"/>
        <w:jc w:val="left"/>
        <w:rPr>
          <w:rFonts w:hint="eastAsia" w:ascii="仿宋_GB2312" w:hAnsi="仿宋_GB2312" w:eastAsia="仿宋_GB2312" w:cs="仿宋_GB2312"/>
          <w:sz w:val="28"/>
          <w:szCs w:val="28"/>
          <w:u w:val="single"/>
        </w:rPr>
      </w:pPr>
      <w:r>
        <w:rPr>
          <w:rFonts w:hint="eastAsia" w:ascii="仿宋_GB2312" w:hAnsi="仿宋_GB2312" w:eastAsia="仿宋_GB2312" w:cs="仿宋_GB2312"/>
          <w:spacing w:val="4"/>
          <w:sz w:val="28"/>
          <w:szCs w:val="28"/>
        </w:rPr>
        <w:t>日期：</w:t>
      </w:r>
      <w:r>
        <w:rPr>
          <w:rFonts w:hint="eastAsia" w:ascii="仿宋_GB2312" w:hAnsi="仿宋_GB2312" w:eastAsia="仿宋_GB2312" w:cs="仿宋_GB2312"/>
          <w:spacing w:val="4"/>
          <w:sz w:val="28"/>
          <w:szCs w:val="28"/>
          <w:u w:val="single"/>
        </w:rPr>
        <w:t xml:space="preserve">    年  月  日</w:t>
      </w:r>
    </w:p>
    <w:p w14:paraId="14C80950">
      <w:pPr>
        <w:rPr>
          <w:rFonts w:hint="eastAsia" w:ascii="仿宋" w:hAnsi="仿宋" w:eastAsia="仿宋" w:cs="仿宋"/>
          <w:sz w:val="24"/>
          <w:szCs w:val="24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1" w:fontKey="{A6B5EF75-F948-4C23-89E6-01270D1B0661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25EFC833-3624-4087-B34B-74B2779AC5D6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BB7981FE-2AC1-4278-BC2E-0EA4B9AFA687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4" w:fontKey="{3FA87251-D13A-426F-B624-7E323033A6F5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737FCDD">
    <w:pPr>
      <w:pStyle w:val="7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2</w:t>
    </w:r>
    <w:r>
      <w:fldChar w:fldCharType="end"/>
    </w:r>
  </w:p>
  <w:p w14:paraId="67B93375">
    <w:pPr>
      <w:pStyle w:val="7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E19083E"/>
    <w:multiLevelType w:val="multilevel"/>
    <w:tmpl w:val="6E19083E"/>
    <w:lvl w:ilvl="0" w:tentative="0">
      <w:start w:val="1"/>
      <w:numFmt w:val="decimal"/>
      <w:lvlText w:val="%1."/>
      <w:lvlJc w:val="left"/>
      <w:pPr>
        <w:ind w:left="420" w:hanging="420"/>
      </w:pPr>
    </w:lvl>
    <w:lvl w:ilvl="1" w:tentative="0">
      <w:start w:val="1"/>
      <w:numFmt w:val="decimal"/>
      <w:lvlText w:val="(%2)"/>
      <w:lvlJc w:val="left"/>
      <w:pPr>
        <w:ind w:left="780" w:hanging="360"/>
      </w:pPr>
      <w:rPr>
        <w:rFonts w:hint="default"/>
      </w:r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A1MGE1MmQzYjcwMTJmYmQ4NzNjODUyNmY3MjIxZDIifQ=="/>
  </w:docVars>
  <w:rsids>
    <w:rsidRoot w:val="5ECE3332"/>
    <w:rsid w:val="0CB877EC"/>
    <w:rsid w:val="0E65475F"/>
    <w:rsid w:val="110805BA"/>
    <w:rsid w:val="12062D4C"/>
    <w:rsid w:val="17F11DA8"/>
    <w:rsid w:val="1A8D5D37"/>
    <w:rsid w:val="1B79633D"/>
    <w:rsid w:val="1E0E648E"/>
    <w:rsid w:val="24BB79C6"/>
    <w:rsid w:val="25FC431D"/>
    <w:rsid w:val="2A6C52BE"/>
    <w:rsid w:val="2C9E22EA"/>
    <w:rsid w:val="2FD65290"/>
    <w:rsid w:val="35043C5C"/>
    <w:rsid w:val="374A5A52"/>
    <w:rsid w:val="38D60A52"/>
    <w:rsid w:val="39F83591"/>
    <w:rsid w:val="3AC53771"/>
    <w:rsid w:val="428216CB"/>
    <w:rsid w:val="45A00626"/>
    <w:rsid w:val="480A63EB"/>
    <w:rsid w:val="48CC36A0"/>
    <w:rsid w:val="52EF4B5B"/>
    <w:rsid w:val="56BE0ACC"/>
    <w:rsid w:val="579208EE"/>
    <w:rsid w:val="57B74973"/>
    <w:rsid w:val="5B352C09"/>
    <w:rsid w:val="5CBA0B92"/>
    <w:rsid w:val="5ECE3332"/>
    <w:rsid w:val="62E91F6A"/>
    <w:rsid w:val="665902E7"/>
    <w:rsid w:val="682A6D2E"/>
    <w:rsid w:val="68E5174E"/>
    <w:rsid w:val="6FD255AF"/>
    <w:rsid w:val="72CE5C6C"/>
    <w:rsid w:val="738E2429"/>
    <w:rsid w:val="77550B36"/>
    <w:rsid w:val="7FD80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autoRedefine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kern w:val="0"/>
      <w:sz w:val="32"/>
      <w:szCs w:val="32"/>
    </w:rPr>
  </w:style>
  <w:style w:type="character" w:default="1" w:styleId="10">
    <w:name w:val="Default Paragraph Font"/>
    <w:autoRedefine/>
    <w:semiHidden/>
    <w:qFormat/>
    <w:uiPriority w:val="0"/>
  </w:style>
  <w:style w:type="table" w:default="1" w:styleId="9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autoRedefine/>
    <w:qFormat/>
    <w:uiPriority w:val="0"/>
    <w:pPr>
      <w:spacing w:line="360" w:lineRule="auto"/>
    </w:pPr>
    <w:rPr>
      <w:szCs w:val="20"/>
    </w:rPr>
  </w:style>
  <w:style w:type="paragraph" w:styleId="5">
    <w:name w:val="Body Text Indent"/>
    <w:basedOn w:val="1"/>
    <w:autoRedefine/>
    <w:qFormat/>
    <w:uiPriority w:val="0"/>
    <w:pPr>
      <w:ind w:firstLine="830" w:firstLineChars="352"/>
    </w:pPr>
    <w:rPr>
      <w:rFonts w:ascii="仿宋_GB2312" w:eastAsia="仿宋_GB2312"/>
      <w:sz w:val="32"/>
      <w:szCs w:val="20"/>
    </w:rPr>
  </w:style>
  <w:style w:type="paragraph" w:styleId="6">
    <w:name w:val="Plain Text"/>
    <w:basedOn w:val="1"/>
    <w:autoRedefine/>
    <w:qFormat/>
    <w:uiPriority w:val="0"/>
    <w:rPr>
      <w:rFonts w:ascii="宋体" w:hAnsi="Courier New"/>
      <w:kern w:val="0"/>
      <w:sz w:val="20"/>
      <w:szCs w:val="21"/>
    </w:rPr>
  </w:style>
  <w:style w:type="paragraph" w:styleId="7">
    <w:name w:val="footer"/>
    <w:basedOn w:val="1"/>
    <w:autoRedefine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Normal (Web)"/>
    <w:basedOn w:val="1"/>
    <w:autoRedefine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11">
    <w:name w:val="Strong"/>
    <w:basedOn w:val="10"/>
    <w:autoRedefine/>
    <w:qFormat/>
    <w:uiPriority w:val="0"/>
    <w:rPr>
      <w:b/>
    </w:rPr>
  </w:style>
  <w:style w:type="character" w:styleId="12">
    <w:name w:val="Hyperlink"/>
    <w:basedOn w:val="10"/>
    <w:autoRedefine/>
    <w:qFormat/>
    <w:uiPriority w:val="0"/>
    <w:rPr>
      <w:color w:val="0000FF"/>
      <w:u w:val="single"/>
    </w:rPr>
  </w:style>
  <w:style w:type="paragraph" w:customStyle="1" w:styleId="13">
    <w:name w:val="正文正"/>
    <w:basedOn w:val="1"/>
    <w:autoRedefine/>
    <w:qFormat/>
    <w:uiPriority w:val="0"/>
    <w:pPr>
      <w:spacing w:line="560" w:lineRule="exact"/>
      <w:ind w:firstLine="561"/>
    </w:pPr>
    <w:rPr>
      <w:rFonts w:ascii="Calibri" w:hAnsi="Calibri"/>
      <w:sz w:val="28"/>
      <w:szCs w:val="28"/>
    </w:rPr>
  </w:style>
  <w:style w:type="paragraph" w:customStyle="1" w:styleId="14">
    <w:name w:val="List Paragraph"/>
    <w:basedOn w:val="1"/>
    <w:autoRedefine/>
    <w:qFormat/>
    <w:uiPriority w:val="99"/>
    <w:pPr>
      <w:ind w:firstLine="420" w:firstLineChars="200"/>
    </w:pPr>
  </w:style>
  <w:style w:type="paragraph" w:customStyle="1" w:styleId="15">
    <w:name w:val="_Style 28"/>
    <w:basedOn w:val="1"/>
    <w:next w:val="14"/>
    <w:autoRedefine/>
    <w:qFormat/>
    <w:uiPriority w:val="99"/>
    <w:pPr>
      <w:ind w:firstLine="420" w:firstLineChars="200"/>
    </w:pPr>
  </w:style>
  <w:style w:type="paragraph" w:customStyle="1" w:styleId="16">
    <w:name w:val="列出段落1"/>
    <w:basedOn w:val="1"/>
    <w:autoRedefine/>
    <w:qFormat/>
    <w:uiPriority w:val="99"/>
    <w:pPr>
      <w:ind w:firstLine="420" w:firstLineChars="200"/>
    </w:pPr>
    <w:rPr>
      <w:szCs w:val="21"/>
    </w:rPr>
  </w:style>
  <w:style w:type="character" w:customStyle="1" w:styleId="17">
    <w:name w:val="font11"/>
    <w:basedOn w:val="10"/>
    <w:autoRedefine/>
    <w:qFormat/>
    <w:uiPriority w:val="0"/>
    <w:rPr>
      <w:rFonts w:hint="eastAsia" w:ascii="仿宋_GB2312" w:eastAsia="仿宋_GB2312" w:cs="仿宋_GB2312"/>
      <w:b/>
      <w:bCs/>
      <w:color w:val="000000"/>
      <w:sz w:val="28"/>
      <w:szCs w:val="28"/>
      <w:u w:val="none"/>
    </w:rPr>
  </w:style>
  <w:style w:type="character" w:customStyle="1" w:styleId="18">
    <w:name w:val="font31"/>
    <w:basedOn w:val="10"/>
    <w:autoRedefine/>
    <w:qFormat/>
    <w:uiPriority w:val="0"/>
    <w:rPr>
      <w:rFonts w:hint="eastAsia" w:ascii="仿宋_GB2312" w:eastAsia="仿宋_GB2312" w:cs="仿宋_GB2312"/>
      <w:color w:val="000000"/>
      <w:sz w:val="28"/>
      <w:szCs w:val="28"/>
      <w:u w:val="none"/>
    </w:rPr>
  </w:style>
  <w:style w:type="character" w:customStyle="1" w:styleId="19">
    <w:name w:val="font21"/>
    <w:basedOn w:val="10"/>
    <w:autoRedefine/>
    <w:qFormat/>
    <w:uiPriority w:val="0"/>
    <w:rPr>
      <w:rFonts w:hint="eastAsia" w:ascii="仿宋_GB2312" w:eastAsia="仿宋_GB2312" w:cs="仿宋_GB2312"/>
      <w:color w:val="000000"/>
      <w:sz w:val="28"/>
      <w:szCs w:val="28"/>
      <w:u w:val="none"/>
    </w:rPr>
  </w:style>
  <w:style w:type="character" w:customStyle="1" w:styleId="20">
    <w:name w:val="font41"/>
    <w:basedOn w:val="10"/>
    <w:autoRedefine/>
    <w:qFormat/>
    <w:uiPriority w:val="0"/>
    <w:rPr>
      <w:rFonts w:ascii="Arial" w:hAnsi="Arial" w:cs="Arial"/>
      <w:color w:val="000000"/>
      <w:sz w:val="28"/>
      <w:szCs w:val="28"/>
      <w:u w:val="none"/>
    </w:rPr>
  </w:style>
  <w:style w:type="character" w:customStyle="1" w:styleId="21">
    <w:name w:val="font51"/>
    <w:basedOn w:val="10"/>
    <w:autoRedefine/>
    <w:qFormat/>
    <w:uiPriority w:val="0"/>
    <w:rPr>
      <w:rFonts w:hint="eastAsia" w:ascii="仿宋_GB2312" w:eastAsia="仿宋_GB2312" w:cs="仿宋_GB2312"/>
      <w:color w:val="000000"/>
      <w:sz w:val="28"/>
      <w:szCs w:val="28"/>
      <w:u w:val="single"/>
    </w:rPr>
  </w:style>
  <w:style w:type="character" w:customStyle="1" w:styleId="22">
    <w:name w:val="font61"/>
    <w:basedOn w:val="10"/>
    <w:autoRedefine/>
    <w:qFormat/>
    <w:uiPriority w:val="0"/>
    <w:rPr>
      <w:rFonts w:hint="eastAsia" w:ascii="仿宋_GB2312" w:eastAsia="仿宋_GB2312" w:cs="仿宋_GB2312"/>
      <w:color w:val="000000"/>
      <w:sz w:val="24"/>
      <w:szCs w:val="24"/>
      <w:u w:val="single"/>
    </w:rPr>
  </w:style>
  <w:style w:type="character" w:customStyle="1" w:styleId="23">
    <w:name w:val="font71"/>
    <w:basedOn w:val="10"/>
    <w:qFormat/>
    <w:uiPriority w:val="0"/>
    <w:rPr>
      <w:rFonts w:hint="eastAsia" w:ascii="仿宋_GB2312" w:eastAsia="仿宋_GB2312" w:cs="仿宋_GB2312"/>
      <w:b/>
      <w:bCs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264</Words>
  <Characters>299</Characters>
  <Lines>0</Lines>
  <Paragraphs>0</Paragraphs>
  <TotalTime>0</TotalTime>
  <ScaleCrop>false</ScaleCrop>
  <LinksUpToDate>false</LinksUpToDate>
  <CharactersWithSpaces>353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2024-01-02T01:56:00Z</dcterms:created>
  <dc:creator>刘旭初</dc:creator>
  <cp:lastModifiedBy>刘旭初</cp:lastModifiedBy>
  <cp:lastPrinted>2024-07-05T09:26:00Z</cp:lastPrinted>
  <dcterms:modified xsi:type="dcterms:W3CDTF">2025-12-09T05:22:07Z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16CF3346F11C4A8FBC553F2B8E89F6FF_13</vt:lpwstr>
  </property>
  <property fmtid="{D5CDD505-2E9C-101B-9397-08002B2CF9AE}" pid="4" name="KSOTemplateDocerSaveRecord">
    <vt:lpwstr>eyJoZGlkIjoiNTA1MGE1MmQzYjcwMTJmYmQ4NzNjODUyNmY3MjIxZDIiLCJ1c2VySWQiOiIyNjAzMjA0NjkifQ==</vt:lpwstr>
  </property>
</Properties>
</file>