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B83" w:rsidRDefault="006E7B0B">
      <w:pPr>
        <w:pStyle w:val="2"/>
        <w:spacing w:before="0" w:line="520" w:lineRule="exact"/>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附件</w:t>
      </w:r>
      <w:r>
        <w:rPr>
          <w:rFonts w:ascii="仿宋_GB2312" w:eastAsia="仿宋_GB2312" w:hAnsi="仿宋_GB2312" w:cs="仿宋_GB2312" w:hint="eastAsia"/>
          <w:sz w:val="28"/>
          <w:szCs w:val="28"/>
        </w:rPr>
        <w:t>3</w:t>
      </w:r>
    </w:p>
    <w:p w:rsidR="004D7B83" w:rsidRDefault="006E7B0B">
      <w:pPr>
        <w:pStyle w:val="2"/>
        <w:spacing w:before="0" w:line="52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用户需求书响应声明函</w:t>
      </w:r>
    </w:p>
    <w:p w:rsidR="004D7B83" w:rsidRDefault="006E7B0B">
      <w:pPr>
        <w:spacing w:line="520" w:lineRule="exact"/>
        <w:rPr>
          <w:rFonts w:ascii="仿宋_GB2312" w:eastAsia="仿宋_GB2312" w:hAnsi="仿宋_GB2312" w:cs="仿宋_GB2312"/>
          <w:b/>
          <w:sz w:val="28"/>
          <w:szCs w:val="28"/>
        </w:rPr>
      </w:pPr>
      <w:r>
        <w:rPr>
          <w:rFonts w:ascii="仿宋_GB2312" w:eastAsia="仿宋_GB2312" w:hAnsi="仿宋_GB2312" w:cs="仿宋_GB2312" w:hint="eastAsia"/>
          <w:b/>
          <w:sz w:val="28"/>
          <w:szCs w:val="28"/>
        </w:rPr>
        <w:t>广州市增城区新塘镇中心卫生院</w:t>
      </w:r>
      <w:r>
        <w:rPr>
          <w:rFonts w:ascii="仿宋_GB2312" w:eastAsia="仿宋_GB2312" w:hAnsi="仿宋_GB2312" w:cs="仿宋_GB2312" w:hint="eastAsia"/>
          <w:b/>
          <w:sz w:val="28"/>
          <w:szCs w:val="28"/>
        </w:rPr>
        <w:t>：</w:t>
      </w:r>
    </w:p>
    <w:p w:rsidR="004D7B83" w:rsidRDefault="006E7B0B">
      <w:pPr>
        <w:snapToGrid w:val="0"/>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color w:val="000000"/>
          <w:sz w:val="28"/>
          <w:szCs w:val="28"/>
        </w:rPr>
        <w:t>关于贵单位</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年</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月</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日发出的</w:t>
      </w:r>
      <w:r>
        <w:rPr>
          <w:rFonts w:ascii="仿宋_GB2312" w:eastAsia="仿宋_GB2312" w:hAnsi="仿宋_GB2312" w:cs="仿宋_GB2312" w:hint="eastAsia"/>
          <w:color w:val="000000"/>
          <w:sz w:val="28"/>
          <w:szCs w:val="28"/>
          <w:u w:val="single"/>
        </w:rPr>
        <w:t>广州市增城区新塘镇中心卫生院</w:t>
      </w:r>
      <w:r>
        <w:rPr>
          <w:rFonts w:ascii="仿宋_GB2312" w:eastAsia="仿宋_GB2312" w:hAnsi="仿宋_GB2312" w:cs="仿宋_GB2312" w:hint="eastAsia"/>
          <w:color w:val="000000"/>
          <w:sz w:val="28"/>
          <w:szCs w:val="28"/>
          <w:u w:val="single"/>
        </w:rPr>
        <w:t>202</w:t>
      </w:r>
      <w:r w:rsidR="001B07B2">
        <w:rPr>
          <w:rFonts w:ascii="仿宋_GB2312" w:eastAsia="仿宋_GB2312" w:hAnsi="仿宋_GB2312" w:cs="仿宋_GB2312" w:hint="eastAsia"/>
          <w:color w:val="000000"/>
          <w:sz w:val="28"/>
          <w:szCs w:val="28"/>
          <w:u w:val="single"/>
        </w:rPr>
        <w:t>6</w:t>
      </w:r>
      <w:r>
        <w:rPr>
          <w:rFonts w:ascii="仿宋_GB2312" w:eastAsia="仿宋_GB2312" w:hAnsi="仿宋_GB2312" w:cs="仿宋_GB2312" w:hint="eastAsia"/>
          <w:color w:val="000000"/>
          <w:sz w:val="28"/>
          <w:szCs w:val="28"/>
          <w:u w:val="single"/>
        </w:rPr>
        <w:t>年计算机信息办公设备配件服务采购公开</w:t>
      </w:r>
      <w:r w:rsidR="001B07B2">
        <w:rPr>
          <w:rFonts w:ascii="仿宋_GB2312" w:eastAsia="仿宋_GB2312" w:hAnsi="仿宋_GB2312" w:cs="仿宋_GB2312" w:hint="eastAsia"/>
          <w:color w:val="000000"/>
          <w:sz w:val="28"/>
          <w:szCs w:val="28"/>
          <w:u w:val="single"/>
        </w:rPr>
        <w:t>询价</w:t>
      </w:r>
      <w:bookmarkStart w:id="0" w:name="_GoBack"/>
      <w:bookmarkEnd w:id="0"/>
      <w:r>
        <w:rPr>
          <w:rFonts w:ascii="仿宋_GB2312" w:eastAsia="仿宋_GB2312" w:hAnsi="仿宋_GB2312" w:cs="仿宋_GB2312" w:hint="eastAsia"/>
          <w:color w:val="000000"/>
          <w:sz w:val="28"/>
          <w:szCs w:val="28"/>
        </w:rPr>
        <w:t>公告文件，本公司（企业）愿意参加</w:t>
      </w:r>
      <w:r>
        <w:rPr>
          <w:rFonts w:ascii="仿宋_GB2312" w:eastAsia="仿宋_GB2312" w:hAnsi="仿宋_GB2312" w:cs="仿宋_GB2312" w:hint="eastAsia"/>
          <w:color w:val="000000"/>
          <w:sz w:val="28"/>
          <w:szCs w:val="28"/>
        </w:rPr>
        <w:t>报价</w:t>
      </w:r>
      <w:r>
        <w:rPr>
          <w:rFonts w:ascii="仿宋_GB2312" w:eastAsia="仿宋_GB2312" w:hAnsi="仿宋_GB2312" w:cs="仿宋_GB2312" w:hint="eastAsia"/>
          <w:color w:val="000000"/>
          <w:sz w:val="28"/>
          <w:szCs w:val="28"/>
        </w:rPr>
        <w:t>。</w:t>
      </w:r>
    </w:p>
    <w:p w:rsidR="004D7B83" w:rsidRDefault="006E7B0B">
      <w:pPr>
        <w:pStyle w:val="11"/>
        <w:tabs>
          <w:tab w:val="left" w:pos="426"/>
        </w:tabs>
        <w:snapToGrid w:val="0"/>
        <w:spacing w:line="52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sz w:val="28"/>
          <w:szCs w:val="28"/>
        </w:rPr>
        <w:t>本公司（企业）承诺在报名时已仔细阅读用户需求书中的各项条款、内容及要求，并结合本公司（企业）的实际情况并充分考虑，做出以下声明：</w:t>
      </w:r>
      <w:r>
        <w:rPr>
          <w:rFonts w:ascii="仿宋_GB2312" w:eastAsia="仿宋_GB2312" w:hAnsi="仿宋_GB2312" w:cs="仿宋_GB2312" w:hint="eastAsia"/>
          <w:b/>
          <w:bCs/>
          <w:sz w:val="28"/>
          <w:szCs w:val="28"/>
        </w:rPr>
        <w:t>（按实际情况以打勾的方式进行选择，不选择视为无效投标）</w:t>
      </w:r>
    </w:p>
    <w:p w:rsidR="004D7B83" w:rsidRDefault="006E7B0B">
      <w:pPr>
        <w:pStyle w:val="11"/>
        <w:tabs>
          <w:tab w:val="left" w:pos="426"/>
        </w:tabs>
        <w:snapToGrid w:val="0"/>
        <w:spacing w:line="520" w:lineRule="exact"/>
        <w:ind w:firstLine="562"/>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□完全响应</w:t>
      </w:r>
    </w:p>
    <w:p w:rsidR="004D7B83" w:rsidRDefault="006E7B0B">
      <w:pPr>
        <w:pStyle w:val="11"/>
        <w:tabs>
          <w:tab w:val="left" w:pos="426"/>
        </w:tabs>
        <w:snapToGrid w:val="0"/>
        <w:spacing w:line="520" w:lineRule="exact"/>
        <w:ind w:leftChars="400" w:left="840" w:firstLineChars="0" w:firstLine="0"/>
        <w:rPr>
          <w:rFonts w:ascii="仿宋_GB2312" w:eastAsia="仿宋_GB2312" w:hAnsi="仿宋_GB2312" w:cs="仿宋_GB2312"/>
          <w:sz w:val="28"/>
          <w:szCs w:val="28"/>
        </w:rPr>
      </w:pPr>
      <w:r>
        <w:rPr>
          <w:rFonts w:ascii="仿宋_GB2312" w:eastAsia="仿宋_GB2312" w:hAnsi="仿宋_GB2312" w:cs="仿宋_GB2312" w:hint="eastAsia"/>
          <w:sz w:val="28"/>
          <w:szCs w:val="28"/>
        </w:rPr>
        <w:t>本公司（企业）承诺对于本项目的用户需求中的各项条款、内容及要求均为完全响应，不存在任意一条负偏离或不响应的情</w:t>
      </w:r>
      <w:proofErr w:type="gramStart"/>
      <w:r>
        <w:rPr>
          <w:rFonts w:ascii="仿宋_GB2312" w:eastAsia="仿宋_GB2312" w:hAnsi="仿宋_GB2312" w:cs="仿宋_GB2312" w:hint="eastAsia"/>
          <w:sz w:val="28"/>
          <w:szCs w:val="28"/>
        </w:rPr>
        <w:t>况</w:t>
      </w:r>
      <w:proofErr w:type="gramEnd"/>
      <w:r>
        <w:rPr>
          <w:rFonts w:ascii="仿宋_GB2312" w:eastAsia="仿宋_GB2312" w:hAnsi="仿宋_GB2312" w:cs="仿宋_GB2312" w:hint="eastAsia"/>
          <w:sz w:val="28"/>
          <w:szCs w:val="28"/>
        </w:rPr>
        <w:t>。本公司（企业）清楚，如采购人核查成交供应商通过虚假应标的方式骗取成交，则该供应商连同其同一法人名下所有公司将被列入采购人的负面清单并通报不良记录；自通告之日起</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年内不得参与采购人的采购项目。</w:t>
      </w:r>
    </w:p>
    <w:p w:rsidR="004D7B83" w:rsidRDefault="006E7B0B">
      <w:pPr>
        <w:pStyle w:val="11"/>
        <w:tabs>
          <w:tab w:val="left" w:pos="426"/>
        </w:tabs>
        <w:snapToGrid w:val="0"/>
        <w:spacing w:line="520" w:lineRule="exact"/>
        <w:ind w:firstLine="562"/>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□不完全响应</w:t>
      </w:r>
    </w:p>
    <w:p w:rsidR="004D7B83" w:rsidRDefault="006E7B0B">
      <w:pPr>
        <w:pStyle w:val="11"/>
        <w:tabs>
          <w:tab w:val="left" w:pos="426"/>
        </w:tabs>
        <w:snapToGrid w:val="0"/>
        <w:spacing w:line="520" w:lineRule="exact"/>
        <w:ind w:leftChars="400" w:left="840" w:firstLineChars="0" w:firstLine="0"/>
        <w:rPr>
          <w:rFonts w:ascii="仿宋_GB2312" w:eastAsia="仿宋_GB2312" w:hAnsi="仿宋_GB2312" w:cs="仿宋_GB2312"/>
          <w:sz w:val="28"/>
          <w:szCs w:val="28"/>
        </w:rPr>
      </w:pPr>
      <w:r>
        <w:rPr>
          <w:rFonts w:ascii="仿宋_GB2312" w:eastAsia="仿宋_GB2312" w:hAnsi="仿宋_GB2312" w:cs="仿宋_GB2312" w:hint="eastAsia"/>
          <w:sz w:val="28"/>
          <w:szCs w:val="28"/>
        </w:rPr>
        <w:t>本公司（企业）不完全响应本项目的用户需求中的各项条款、内容及要求。本公司（企业）清楚，不完全响应将被视为无效报价。</w:t>
      </w:r>
    </w:p>
    <w:p w:rsidR="004D7B83" w:rsidRDefault="006E7B0B">
      <w:pPr>
        <w:autoSpaceDE w:val="0"/>
        <w:autoSpaceDN w:val="0"/>
        <w:adjustRightInd w:val="0"/>
        <w:spacing w:line="520" w:lineRule="exact"/>
        <w:ind w:firstLineChars="200" w:firstLine="562"/>
        <w:rPr>
          <w:rFonts w:ascii="仿宋_GB2312" w:eastAsia="仿宋_GB2312" w:hAnsi="仿宋_GB2312" w:cs="仿宋_GB2312"/>
          <w:b/>
          <w:bCs/>
          <w:kern w:val="0"/>
          <w:sz w:val="28"/>
          <w:szCs w:val="28"/>
        </w:rPr>
      </w:pPr>
      <w:r>
        <w:rPr>
          <w:rFonts w:ascii="仿宋_GB2312" w:eastAsia="仿宋_GB2312" w:hAnsi="仿宋_GB2312" w:cs="仿宋_GB2312" w:hint="eastAsia"/>
          <w:b/>
          <w:sz w:val="28"/>
          <w:szCs w:val="28"/>
        </w:rPr>
        <w:t>备注：</w:t>
      </w:r>
      <w:r>
        <w:rPr>
          <w:rFonts w:ascii="仿宋_GB2312" w:eastAsia="仿宋_GB2312" w:hAnsi="仿宋_GB2312" w:cs="仿宋_GB2312" w:hint="eastAsia"/>
          <w:sz w:val="28"/>
          <w:szCs w:val="28"/>
        </w:rPr>
        <w:t>本声明</w:t>
      </w:r>
      <w:proofErr w:type="gramStart"/>
      <w:r>
        <w:rPr>
          <w:rFonts w:ascii="仿宋_GB2312" w:eastAsia="仿宋_GB2312" w:hAnsi="仿宋_GB2312" w:cs="仿宋_GB2312" w:hint="eastAsia"/>
          <w:sz w:val="28"/>
          <w:szCs w:val="28"/>
        </w:rPr>
        <w:t>函必须</w:t>
      </w:r>
      <w:proofErr w:type="gramEnd"/>
      <w:r>
        <w:rPr>
          <w:rFonts w:ascii="仿宋_GB2312" w:eastAsia="仿宋_GB2312" w:hAnsi="仿宋_GB2312" w:cs="仿宋_GB2312" w:hint="eastAsia"/>
          <w:sz w:val="28"/>
          <w:szCs w:val="28"/>
        </w:rPr>
        <w:t>提供且内容不得擅自删改，否则视为响应无效。</w:t>
      </w:r>
    </w:p>
    <w:p w:rsidR="004D7B83" w:rsidRDefault="006E7B0B">
      <w:pPr>
        <w:spacing w:line="520" w:lineRule="exact"/>
        <w:ind w:firstLineChars="700" w:firstLine="2016"/>
        <w:jc w:val="left"/>
        <w:rPr>
          <w:rFonts w:ascii="仿宋_GB2312" w:eastAsia="仿宋_GB2312" w:hAnsi="仿宋_GB2312" w:cs="仿宋_GB2312"/>
          <w:sz w:val="28"/>
          <w:szCs w:val="28"/>
          <w:u w:val="single"/>
        </w:rPr>
      </w:pPr>
      <w:r>
        <w:rPr>
          <w:rFonts w:ascii="仿宋_GB2312" w:eastAsia="仿宋_GB2312" w:hAnsi="仿宋_GB2312" w:cs="仿宋_GB2312" w:hint="eastAsia"/>
          <w:spacing w:val="4"/>
          <w:sz w:val="28"/>
          <w:szCs w:val="28"/>
        </w:rPr>
        <w:t>供应商名称（</w:t>
      </w:r>
      <w:r>
        <w:rPr>
          <w:rFonts w:ascii="仿宋_GB2312" w:eastAsia="仿宋_GB2312" w:hAnsi="仿宋_GB2312" w:cs="仿宋_GB2312" w:hint="eastAsia"/>
          <w:sz w:val="28"/>
          <w:szCs w:val="28"/>
        </w:rPr>
        <w:t>单位</w:t>
      </w:r>
      <w:r>
        <w:rPr>
          <w:rFonts w:ascii="仿宋_GB2312" w:eastAsia="仿宋_GB2312" w:hAnsi="仿宋_GB2312" w:cs="仿宋_GB2312" w:hint="eastAsia"/>
          <w:sz w:val="28"/>
          <w:szCs w:val="28"/>
        </w:rPr>
        <w:t>盖</w:t>
      </w:r>
      <w:r>
        <w:rPr>
          <w:rFonts w:ascii="仿宋_GB2312" w:eastAsia="仿宋_GB2312" w:hAnsi="仿宋_GB2312" w:cs="仿宋_GB2312" w:hint="eastAsia"/>
          <w:spacing w:val="4"/>
          <w:sz w:val="28"/>
          <w:szCs w:val="28"/>
        </w:rPr>
        <w:t>公章）：</w:t>
      </w:r>
      <w:r>
        <w:rPr>
          <w:rFonts w:ascii="仿宋_GB2312" w:eastAsia="仿宋_GB2312" w:hAnsi="仿宋_GB2312" w:cs="仿宋_GB2312" w:hint="eastAsia"/>
          <w:spacing w:val="4"/>
          <w:sz w:val="28"/>
          <w:szCs w:val="28"/>
          <w:u w:val="single"/>
        </w:rPr>
        <w:t xml:space="preserve">              </w:t>
      </w:r>
    </w:p>
    <w:p w:rsidR="004D7B83" w:rsidRDefault="006E7B0B">
      <w:pPr>
        <w:spacing w:line="520" w:lineRule="exact"/>
        <w:ind w:firstLineChars="1700" w:firstLine="4896"/>
        <w:jc w:val="left"/>
        <w:rPr>
          <w:rFonts w:ascii="仿宋_GB2312" w:eastAsia="仿宋_GB2312" w:hAnsi="仿宋_GB2312" w:cs="仿宋_GB2312"/>
          <w:spacing w:val="4"/>
          <w:sz w:val="28"/>
          <w:szCs w:val="28"/>
          <w:u w:val="single"/>
        </w:rPr>
      </w:pPr>
      <w:r>
        <w:rPr>
          <w:rFonts w:ascii="仿宋_GB2312" w:eastAsia="仿宋_GB2312" w:hAnsi="仿宋_GB2312" w:cs="仿宋_GB2312" w:hint="eastAsia"/>
          <w:spacing w:val="4"/>
          <w:sz w:val="28"/>
          <w:szCs w:val="28"/>
        </w:rPr>
        <w:t>日期：</w:t>
      </w:r>
      <w:r>
        <w:rPr>
          <w:rFonts w:ascii="仿宋_GB2312" w:eastAsia="仿宋_GB2312" w:hAnsi="仿宋_GB2312" w:cs="仿宋_GB2312" w:hint="eastAsia"/>
          <w:spacing w:val="4"/>
          <w:sz w:val="28"/>
          <w:szCs w:val="28"/>
          <w:u w:val="single"/>
        </w:rPr>
        <w:t xml:space="preserve">    </w:t>
      </w:r>
      <w:r>
        <w:rPr>
          <w:rFonts w:ascii="仿宋_GB2312" w:eastAsia="仿宋_GB2312" w:hAnsi="仿宋_GB2312" w:cs="仿宋_GB2312" w:hint="eastAsia"/>
          <w:spacing w:val="4"/>
          <w:sz w:val="28"/>
          <w:szCs w:val="28"/>
          <w:u w:val="single"/>
        </w:rPr>
        <w:t>年</w:t>
      </w:r>
      <w:r>
        <w:rPr>
          <w:rFonts w:ascii="仿宋_GB2312" w:eastAsia="仿宋_GB2312" w:hAnsi="仿宋_GB2312" w:cs="仿宋_GB2312" w:hint="eastAsia"/>
          <w:spacing w:val="4"/>
          <w:sz w:val="28"/>
          <w:szCs w:val="28"/>
          <w:u w:val="single"/>
        </w:rPr>
        <w:t xml:space="preserve">  </w:t>
      </w:r>
      <w:r>
        <w:rPr>
          <w:rFonts w:ascii="仿宋_GB2312" w:eastAsia="仿宋_GB2312" w:hAnsi="仿宋_GB2312" w:cs="仿宋_GB2312" w:hint="eastAsia"/>
          <w:spacing w:val="4"/>
          <w:sz w:val="28"/>
          <w:szCs w:val="28"/>
          <w:u w:val="single"/>
        </w:rPr>
        <w:t>月</w:t>
      </w:r>
      <w:r>
        <w:rPr>
          <w:rFonts w:ascii="仿宋_GB2312" w:eastAsia="仿宋_GB2312" w:hAnsi="仿宋_GB2312" w:cs="仿宋_GB2312" w:hint="eastAsia"/>
          <w:spacing w:val="4"/>
          <w:sz w:val="28"/>
          <w:szCs w:val="28"/>
          <w:u w:val="single"/>
        </w:rPr>
        <w:t xml:space="preserve">  </w:t>
      </w:r>
      <w:r>
        <w:rPr>
          <w:rFonts w:ascii="仿宋_GB2312" w:eastAsia="仿宋_GB2312" w:hAnsi="仿宋_GB2312" w:cs="仿宋_GB2312" w:hint="eastAsia"/>
          <w:spacing w:val="4"/>
          <w:sz w:val="28"/>
          <w:szCs w:val="28"/>
          <w:u w:val="single"/>
        </w:rPr>
        <w:t>日</w:t>
      </w:r>
    </w:p>
    <w:p w:rsidR="004D7B83" w:rsidRDefault="004D7B83">
      <w:pPr>
        <w:rPr>
          <w:rFonts w:ascii="仿宋" w:eastAsia="仿宋" w:hAnsi="仿宋" w:cs="仿宋"/>
          <w:sz w:val="24"/>
        </w:rPr>
      </w:pPr>
    </w:p>
    <w:sectPr w:rsidR="004D7B83">
      <w:footerReference w:type="default" r:id="rId8"/>
      <w:pgSz w:w="11906" w:h="16838"/>
      <w:pgMar w:top="1440" w:right="1800" w:bottom="1440" w:left="1800" w:header="851" w:footer="992" w:gutter="0"/>
      <w:cols w:space="0"/>
      <w:docGrid w:type="line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B0B" w:rsidRDefault="006E7B0B">
      <w:r>
        <w:separator/>
      </w:r>
    </w:p>
  </w:endnote>
  <w:endnote w:type="continuationSeparator" w:id="0">
    <w:p w:rsidR="006E7B0B" w:rsidRDefault="006E7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subsetted="1" w:fontKey="{C08B3BF3-B55E-471F-B628-CD7BC4C74BF2}"/>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2" w:subsetted="1" w:fontKey="{BCE33B56-1220-49C1-89B7-38BA5AE51041}"/>
    <w:embedBold r:id="rId3" w:subsetted="1" w:fontKey="{34BEF772-81EC-49F1-9DCD-2E416892CA79}"/>
  </w:font>
  <w:font w:name="Courier New">
    <w:panose1 w:val="02070309020205020404"/>
    <w:charset w:val="00"/>
    <w:family w:val="modern"/>
    <w:notTrueType/>
    <w:pitch w:val="fixed"/>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B83" w:rsidRDefault="006E7B0B">
    <w:pPr>
      <w:pStyle w:val="a6"/>
      <w:jc w:val="center"/>
    </w:pPr>
    <w:r>
      <w:fldChar w:fldCharType="begin"/>
    </w:r>
    <w:r>
      <w:instrText>PAGE   \* MERGEFORMAT</w:instrText>
    </w:r>
    <w:r>
      <w:fldChar w:fldCharType="separate"/>
    </w:r>
    <w:r w:rsidR="001B07B2" w:rsidRPr="001B07B2">
      <w:rPr>
        <w:noProof/>
        <w:lang w:val="zh-CN"/>
      </w:rPr>
      <w:t>1</w:t>
    </w:r>
    <w:r>
      <w:fldChar w:fldCharType="end"/>
    </w:r>
  </w:p>
  <w:p w:rsidR="004D7B83" w:rsidRDefault="004D7B8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B0B" w:rsidRDefault="006E7B0B">
      <w:r>
        <w:separator/>
      </w:r>
    </w:p>
  </w:footnote>
  <w:footnote w:type="continuationSeparator" w:id="0">
    <w:p w:rsidR="006E7B0B" w:rsidRDefault="006E7B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proofState w:spelling="clean" w:grammar="clean"/>
  <w:defaultTabStop w:val="420"/>
  <w:drawingGridVerticalSpacing w:val="159"/>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01B07B2"/>
    <w:rsid w:val="004D7B83"/>
    <w:rsid w:val="006E7B0B"/>
    <w:rsid w:val="04A41865"/>
    <w:rsid w:val="09D80CA4"/>
    <w:rsid w:val="0A113A76"/>
    <w:rsid w:val="1A8D5D37"/>
    <w:rsid w:val="1D584BAA"/>
    <w:rsid w:val="1F0D3FEB"/>
    <w:rsid w:val="240E3CFF"/>
    <w:rsid w:val="271B3332"/>
    <w:rsid w:val="2CAB1DD9"/>
    <w:rsid w:val="31145273"/>
    <w:rsid w:val="326C4E43"/>
    <w:rsid w:val="369D24C2"/>
    <w:rsid w:val="39C45710"/>
    <w:rsid w:val="413C210B"/>
    <w:rsid w:val="42522137"/>
    <w:rsid w:val="43B60696"/>
    <w:rsid w:val="480A63EB"/>
    <w:rsid w:val="48CC36A0"/>
    <w:rsid w:val="4D2A463C"/>
    <w:rsid w:val="4E9F5B38"/>
    <w:rsid w:val="534C65DB"/>
    <w:rsid w:val="54EC75A4"/>
    <w:rsid w:val="55CA3541"/>
    <w:rsid w:val="56BB3F39"/>
    <w:rsid w:val="56BE0ACC"/>
    <w:rsid w:val="57AC678E"/>
    <w:rsid w:val="57B74973"/>
    <w:rsid w:val="5ECE3332"/>
    <w:rsid w:val="605744E3"/>
    <w:rsid w:val="60B2515D"/>
    <w:rsid w:val="62E91F6A"/>
    <w:rsid w:val="67BA52E0"/>
    <w:rsid w:val="682A6D2E"/>
    <w:rsid w:val="6894509D"/>
    <w:rsid w:val="68AF4A31"/>
    <w:rsid w:val="6DB86825"/>
    <w:rsid w:val="72CE5C6C"/>
    <w:rsid w:val="78B05568"/>
    <w:rsid w:val="7B242D44"/>
    <w:rsid w:val="7C745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qFormat/>
    <w:pPr>
      <w:keepNext/>
      <w:keepLines/>
      <w:spacing w:before="260" w:after="260" w:line="416" w:lineRule="auto"/>
      <w:outlineLvl w:val="1"/>
    </w:pPr>
    <w:rPr>
      <w:rFonts w:ascii="Arial" w:eastAsia="黑体" w:hAnsi="Arial"/>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line="360" w:lineRule="auto"/>
    </w:pPr>
    <w:rPr>
      <w:szCs w:val="20"/>
    </w:rPr>
  </w:style>
  <w:style w:type="paragraph" w:styleId="a4">
    <w:name w:val="Body Text Indent"/>
    <w:basedOn w:val="a"/>
    <w:qFormat/>
    <w:pPr>
      <w:ind w:firstLineChars="352" w:firstLine="830"/>
    </w:pPr>
    <w:rPr>
      <w:rFonts w:ascii="仿宋_GB2312" w:eastAsia="仿宋_GB2312"/>
      <w:sz w:val="32"/>
      <w:szCs w:val="20"/>
    </w:rPr>
  </w:style>
  <w:style w:type="paragraph" w:styleId="a5">
    <w:name w:val="Plain Text"/>
    <w:basedOn w:val="a"/>
    <w:qFormat/>
    <w:rPr>
      <w:rFonts w:ascii="宋体" w:hAnsi="Courier New"/>
      <w:kern w:val="0"/>
      <w:sz w:val="20"/>
      <w:szCs w:val="21"/>
    </w:rPr>
  </w:style>
  <w:style w:type="paragraph" w:styleId="a6">
    <w:name w:val="footer"/>
    <w:basedOn w:val="a"/>
    <w:uiPriority w:val="99"/>
    <w:qFormat/>
    <w:pPr>
      <w:tabs>
        <w:tab w:val="center" w:pos="4153"/>
        <w:tab w:val="right" w:pos="8306"/>
      </w:tabs>
      <w:snapToGrid w:val="0"/>
      <w:jc w:val="left"/>
    </w:pPr>
    <w:rPr>
      <w:sz w:val="18"/>
      <w:szCs w:val="18"/>
    </w:rPr>
  </w:style>
  <w:style w:type="paragraph" w:styleId="a7">
    <w:name w:val="Normal (Web)"/>
    <w:basedOn w:val="a"/>
    <w:qFormat/>
    <w:pPr>
      <w:spacing w:beforeAutospacing="1" w:afterAutospacing="1"/>
      <w:jc w:val="left"/>
    </w:pPr>
    <w:rPr>
      <w:rFonts w:cs="Times New Roman"/>
      <w:kern w:val="0"/>
      <w:sz w:val="24"/>
    </w:rPr>
  </w:style>
  <w:style w:type="character" w:styleId="a8">
    <w:name w:val="Strong"/>
    <w:basedOn w:val="a0"/>
    <w:qFormat/>
    <w:rPr>
      <w:b/>
    </w:rPr>
  </w:style>
  <w:style w:type="character" w:styleId="a9">
    <w:name w:val="Hyperlink"/>
    <w:basedOn w:val="a0"/>
    <w:qFormat/>
    <w:rPr>
      <w:color w:val="0000FF"/>
      <w:u w:val="single"/>
    </w:rPr>
  </w:style>
  <w:style w:type="paragraph" w:customStyle="1" w:styleId="aa">
    <w:name w:val="正文正"/>
    <w:basedOn w:val="a"/>
    <w:qFormat/>
    <w:pPr>
      <w:spacing w:line="560" w:lineRule="exact"/>
      <w:ind w:firstLine="561"/>
    </w:pPr>
    <w:rPr>
      <w:rFonts w:ascii="Calibri" w:hAnsi="Calibri"/>
      <w:sz w:val="28"/>
      <w:szCs w:val="28"/>
    </w:rPr>
  </w:style>
  <w:style w:type="paragraph" w:customStyle="1" w:styleId="10">
    <w:name w:val="列出段落1"/>
    <w:basedOn w:val="a"/>
    <w:uiPriority w:val="99"/>
    <w:qFormat/>
    <w:pPr>
      <w:ind w:firstLineChars="200" w:firstLine="420"/>
    </w:pPr>
  </w:style>
  <w:style w:type="paragraph" w:customStyle="1" w:styleId="Style28">
    <w:name w:val="_Style 28"/>
    <w:basedOn w:val="a"/>
    <w:next w:val="10"/>
    <w:uiPriority w:val="99"/>
    <w:qFormat/>
    <w:pPr>
      <w:ind w:firstLineChars="200" w:firstLine="420"/>
    </w:pPr>
  </w:style>
  <w:style w:type="paragraph" w:customStyle="1" w:styleId="11">
    <w:name w:val="列出段落1"/>
    <w:basedOn w:val="a"/>
    <w:uiPriority w:val="99"/>
    <w:qFormat/>
    <w:pPr>
      <w:ind w:firstLineChars="200" w:firstLine="420"/>
    </w:pPr>
    <w:rPr>
      <w:szCs w:val="21"/>
    </w:rPr>
  </w:style>
  <w:style w:type="character" w:customStyle="1" w:styleId="font11">
    <w:name w:val="font11"/>
    <w:basedOn w:val="a0"/>
    <w:qFormat/>
    <w:rPr>
      <w:rFonts w:ascii="仿宋_GB2312" w:eastAsia="仿宋_GB2312" w:cs="仿宋_GB2312" w:hint="eastAsia"/>
      <w:b/>
      <w:bCs/>
      <w:color w:val="000000"/>
      <w:sz w:val="28"/>
      <w:szCs w:val="28"/>
      <w:u w:val="none"/>
    </w:rPr>
  </w:style>
  <w:style w:type="character" w:customStyle="1" w:styleId="font31">
    <w:name w:val="font31"/>
    <w:basedOn w:val="a0"/>
    <w:qFormat/>
    <w:rPr>
      <w:rFonts w:ascii="仿宋_GB2312" w:eastAsia="仿宋_GB2312" w:cs="仿宋_GB2312" w:hint="eastAsia"/>
      <w:color w:val="000000"/>
      <w:sz w:val="28"/>
      <w:szCs w:val="28"/>
      <w:u w:val="none"/>
    </w:rPr>
  </w:style>
  <w:style w:type="character" w:customStyle="1" w:styleId="font21">
    <w:name w:val="font21"/>
    <w:basedOn w:val="a0"/>
    <w:qFormat/>
    <w:rPr>
      <w:rFonts w:ascii="仿宋_GB2312" w:eastAsia="仿宋_GB2312" w:cs="仿宋_GB2312" w:hint="eastAsia"/>
      <w:color w:val="000000"/>
      <w:sz w:val="28"/>
      <w:szCs w:val="28"/>
      <w:u w:val="none"/>
    </w:rPr>
  </w:style>
  <w:style w:type="character" w:customStyle="1" w:styleId="font41">
    <w:name w:val="font41"/>
    <w:basedOn w:val="a0"/>
    <w:qFormat/>
    <w:rPr>
      <w:rFonts w:ascii="Arial" w:hAnsi="Arial" w:cs="Arial"/>
      <w:color w:val="000000"/>
      <w:sz w:val="28"/>
      <w:szCs w:val="28"/>
      <w:u w:val="none"/>
    </w:rPr>
  </w:style>
  <w:style w:type="character" w:customStyle="1" w:styleId="font51">
    <w:name w:val="font51"/>
    <w:basedOn w:val="a0"/>
    <w:qFormat/>
    <w:rPr>
      <w:rFonts w:ascii="仿宋_GB2312" w:eastAsia="仿宋_GB2312" w:cs="仿宋_GB2312" w:hint="eastAsia"/>
      <w:color w:val="000000"/>
      <w:sz w:val="28"/>
      <w:szCs w:val="28"/>
      <w:u w:val="single"/>
    </w:rPr>
  </w:style>
  <w:style w:type="paragraph" w:styleId="ab">
    <w:name w:val="header"/>
    <w:basedOn w:val="a"/>
    <w:link w:val="Char"/>
    <w:rsid w:val="001B07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b"/>
    <w:rsid w:val="001B07B2"/>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qFormat/>
    <w:pPr>
      <w:keepNext/>
      <w:keepLines/>
      <w:spacing w:before="260" w:after="260" w:line="416" w:lineRule="auto"/>
      <w:outlineLvl w:val="1"/>
    </w:pPr>
    <w:rPr>
      <w:rFonts w:ascii="Arial" w:eastAsia="黑体" w:hAnsi="Arial"/>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line="360" w:lineRule="auto"/>
    </w:pPr>
    <w:rPr>
      <w:szCs w:val="20"/>
    </w:rPr>
  </w:style>
  <w:style w:type="paragraph" w:styleId="a4">
    <w:name w:val="Body Text Indent"/>
    <w:basedOn w:val="a"/>
    <w:qFormat/>
    <w:pPr>
      <w:ind w:firstLineChars="352" w:firstLine="830"/>
    </w:pPr>
    <w:rPr>
      <w:rFonts w:ascii="仿宋_GB2312" w:eastAsia="仿宋_GB2312"/>
      <w:sz w:val="32"/>
      <w:szCs w:val="20"/>
    </w:rPr>
  </w:style>
  <w:style w:type="paragraph" w:styleId="a5">
    <w:name w:val="Plain Text"/>
    <w:basedOn w:val="a"/>
    <w:qFormat/>
    <w:rPr>
      <w:rFonts w:ascii="宋体" w:hAnsi="Courier New"/>
      <w:kern w:val="0"/>
      <w:sz w:val="20"/>
      <w:szCs w:val="21"/>
    </w:rPr>
  </w:style>
  <w:style w:type="paragraph" w:styleId="a6">
    <w:name w:val="footer"/>
    <w:basedOn w:val="a"/>
    <w:uiPriority w:val="99"/>
    <w:qFormat/>
    <w:pPr>
      <w:tabs>
        <w:tab w:val="center" w:pos="4153"/>
        <w:tab w:val="right" w:pos="8306"/>
      </w:tabs>
      <w:snapToGrid w:val="0"/>
      <w:jc w:val="left"/>
    </w:pPr>
    <w:rPr>
      <w:sz w:val="18"/>
      <w:szCs w:val="18"/>
    </w:rPr>
  </w:style>
  <w:style w:type="paragraph" w:styleId="a7">
    <w:name w:val="Normal (Web)"/>
    <w:basedOn w:val="a"/>
    <w:qFormat/>
    <w:pPr>
      <w:spacing w:beforeAutospacing="1" w:afterAutospacing="1"/>
      <w:jc w:val="left"/>
    </w:pPr>
    <w:rPr>
      <w:rFonts w:cs="Times New Roman"/>
      <w:kern w:val="0"/>
      <w:sz w:val="24"/>
    </w:rPr>
  </w:style>
  <w:style w:type="character" w:styleId="a8">
    <w:name w:val="Strong"/>
    <w:basedOn w:val="a0"/>
    <w:qFormat/>
    <w:rPr>
      <w:b/>
    </w:rPr>
  </w:style>
  <w:style w:type="character" w:styleId="a9">
    <w:name w:val="Hyperlink"/>
    <w:basedOn w:val="a0"/>
    <w:qFormat/>
    <w:rPr>
      <w:color w:val="0000FF"/>
      <w:u w:val="single"/>
    </w:rPr>
  </w:style>
  <w:style w:type="paragraph" w:customStyle="1" w:styleId="aa">
    <w:name w:val="正文正"/>
    <w:basedOn w:val="a"/>
    <w:qFormat/>
    <w:pPr>
      <w:spacing w:line="560" w:lineRule="exact"/>
      <w:ind w:firstLine="561"/>
    </w:pPr>
    <w:rPr>
      <w:rFonts w:ascii="Calibri" w:hAnsi="Calibri"/>
      <w:sz w:val="28"/>
      <w:szCs w:val="28"/>
    </w:rPr>
  </w:style>
  <w:style w:type="paragraph" w:customStyle="1" w:styleId="10">
    <w:name w:val="列出段落1"/>
    <w:basedOn w:val="a"/>
    <w:uiPriority w:val="99"/>
    <w:qFormat/>
    <w:pPr>
      <w:ind w:firstLineChars="200" w:firstLine="420"/>
    </w:pPr>
  </w:style>
  <w:style w:type="paragraph" w:customStyle="1" w:styleId="Style28">
    <w:name w:val="_Style 28"/>
    <w:basedOn w:val="a"/>
    <w:next w:val="10"/>
    <w:uiPriority w:val="99"/>
    <w:qFormat/>
    <w:pPr>
      <w:ind w:firstLineChars="200" w:firstLine="420"/>
    </w:pPr>
  </w:style>
  <w:style w:type="paragraph" w:customStyle="1" w:styleId="11">
    <w:name w:val="列出段落1"/>
    <w:basedOn w:val="a"/>
    <w:uiPriority w:val="99"/>
    <w:qFormat/>
    <w:pPr>
      <w:ind w:firstLineChars="200" w:firstLine="420"/>
    </w:pPr>
    <w:rPr>
      <w:szCs w:val="21"/>
    </w:rPr>
  </w:style>
  <w:style w:type="character" w:customStyle="1" w:styleId="font11">
    <w:name w:val="font11"/>
    <w:basedOn w:val="a0"/>
    <w:qFormat/>
    <w:rPr>
      <w:rFonts w:ascii="仿宋_GB2312" w:eastAsia="仿宋_GB2312" w:cs="仿宋_GB2312" w:hint="eastAsia"/>
      <w:b/>
      <w:bCs/>
      <w:color w:val="000000"/>
      <w:sz w:val="28"/>
      <w:szCs w:val="28"/>
      <w:u w:val="none"/>
    </w:rPr>
  </w:style>
  <w:style w:type="character" w:customStyle="1" w:styleId="font31">
    <w:name w:val="font31"/>
    <w:basedOn w:val="a0"/>
    <w:qFormat/>
    <w:rPr>
      <w:rFonts w:ascii="仿宋_GB2312" w:eastAsia="仿宋_GB2312" w:cs="仿宋_GB2312" w:hint="eastAsia"/>
      <w:color w:val="000000"/>
      <w:sz w:val="28"/>
      <w:szCs w:val="28"/>
      <w:u w:val="none"/>
    </w:rPr>
  </w:style>
  <w:style w:type="character" w:customStyle="1" w:styleId="font21">
    <w:name w:val="font21"/>
    <w:basedOn w:val="a0"/>
    <w:qFormat/>
    <w:rPr>
      <w:rFonts w:ascii="仿宋_GB2312" w:eastAsia="仿宋_GB2312" w:cs="仿宋_GB2312" w:hint="eastAsia"/>
      <w:color w:val="000000"/>
      <w:sz w:val="28"/>
      <w:szCs w:val="28"/>
      <w:u w:val="none"/>
    </w:rPr>
  </w:style>
  <w:style w:type="character" w:customStyle="1" w:styleId="font41">
    <w:name w:val="font41"/>
    <w:basedOn w:val="a0"/>
    <w:qFormat/>
    <w:rPr>
      <w:rFonts w:ascii="Arial" w:hAnsi="Arial" w:cs="Arial"/>
      <w:color w:val="000000"/>
      <w:sz w:val="28"/>
      <w:szCs w:val="28"/>
      <w:u w:val="none"/>
    </w:rPr>
  </w:style>
  <w:style w:type="character" w:customStyle="1" w:styleId="font51">
    <w:name w:val="font51"/>
    <w:basedOn w:val="a0"/>
    <w:qFormat/>
    <w:rPr>
      <w:rFonts w:ascii="仿宋_GB2312" w:eastAsia="仿宋_GB2312" w:cs="仿宋_GB2312" w:hint="eastAsia"/>
      <w:color w:val="000000"/>
      <w:sz w:val="28"/>
      <w:szCs w:val="28"/>
      <w:u w:val="single"/>
    </w:rPr>
  </w:style>
  <w:style w:type="paragraph" w:styleId="ab">
    <w:name w:val="header"/>
    <w:basedOn w:val="a"/>
    <w:link w:val="Char"/>
    <w:rsid w:val="001B07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b"/>
    <w:rsid w:val="001B07B2"/>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74</Words>
  <Characters>423</Characters>
  <Application>Microsoft Office Word</Application>
  <DocSecurity>0</DocSecurity>
  <Lines>3</Lines>
  <Paragraphs>1</Paragraphs>
  <ScaleCrop>false</ScaleCrop>
  <Company/>
  <LinksUpToDate>false</LinksUpToDate>
  <CharactersWithSpaces>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刘旭初</dc:creator>
  <cp:lastModifiedBy>ST_105055</cp:lastModifiedBy>
  <cp:revision>2</cp:revision>
  <cp:lastPrinted>2024-03-25T02:12:00Z</cp:lastPrinted>
  <dcterms:created xsi:type="dcterms:W3CDTF">2024-01-02T01:56:00Z</dcterms:created>
  <dcterms:modified xsi:type="dcterms:W3CDTF">2025-12-17T00:49:00Z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y fmtid="{D5CDD505-2E9C-101B-9397-08002B2CF9AE}" pid="3" name="ICV">
    <vt:lpwstr>6648826FA4894116BE152B03AACA70E4_13</vt:lpwstr>
  </property>
</Properties>
</file>